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99"/>
        <w:gridCol w:w="794"/>
        <w:gridCol w:w="1655"/>
        <w:gridCol w:w="1675"/>
        <w:gridCol w:w="1526"/>
        <w:gridCol w:w="1597"/>
        <w:gridCol w:w="2002"/>
        <w:gridCol w:w="595"/>
        <w:gridCol w:w="1724"/>
        <w:gridCol w:w="1547"/>
        <w:gridCol w:w="1973"/>
      </w:tblGrid>
      <w:tr w:rsidR="005344FB" w:rsidRPr="005344FB" w14:paraId="3A0B7642" w14:textId="77777777" w:rsidTr="005344FB">
        <w:trPr>
          <w:trHeight w:val="236"/>
        </w:trPr>
        <w:tc>
          <w:tcPr>
            <w:tcW w:w="1728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7120FE" w14:textId="77777777" w:rsidR="0082055B" w:rsidRPr="005344FB" w:rsidRDefault="005344FB" w:rsidP="00E057BB">
            <w:pPr>
              <w:rPr>
                <w:rFonts w:ascii="Arial" w:hAnsi="Arial"/>
                <w:b/>
                <w:sz w:val="32"/>
                <w:szCs w:val="32"/>
              </w:rPr>
            </w:pPr>
            <w:r w:rsidRPr="005344FB">
              <w:rPr>
                <w:rFonts w:ascii="Arial" w:hAnsi="Arial"/>
                <w:b/>
                <w:sz w:val="32"/>
                <w:szCs w:val="32"/>
              </w:rPr>
              <w:t xml:space="preserve">Figure 1 – </w:t>
            </w:r>
            <w:r w:rsidR="00E057BB">
              <w:rPr>
                <w:rFonts w:ascii="Arial" w:hAnsi="Arial"/>
                <w:b/>
                <w:sz w:val="32"/>
                <w:szCs w:val="32"/>
              </w:rPr>
              <w:t>source data 1</w:t>
            </w:r>
            <w:bookmarkStart w:id="0" w:name="_GoBack"/>
            <w:bookmarkEnd w:id="0"/>
            <w:r>
              <w:rPr>
                <w:rFonts w:ascii="Arial" w:hAnsi="Arial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32"/>
                <w:szCs w:val="32"/>
              </w:rPr>
              <w:t>Clinicopath</w:t>
            </w:r>
            <w:r w:rsidRPr="005344FB">
              <w:rPr>
                <w:rFonts w:ascii="Arial" w:hAnsi="Arial"/>
                <w:b/>
                <w:sz w:val="32"/>
                <w:szCs w:val="32"/>
              </w:rPr>
              <w:t>ologic</w:t>
            </w:r>
            <w:proofErr w:type="spellEnd"/>
            <w:r w:rsidRPr="005344FB">
              <w:rPr>
                <w:rFonts w:ascii="Arial" w:hAnsi="Arial"/>
                <w:b/>
                <w:sz w:val="32"/>
                <w:szCs w:val="32"/>
              </w:rPr>
              <w:t xml:space="preserve"> features, BRAF mutation status, and CDX2 expression in 36 human serrated morphology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CRCs</w:t>
            </w:r>
          </w:p>
        </w:tc>
      </w:tr>
      <w:tr w:rsidR="005344FB" w:rsidRPr="005344FB" w14:paraId="4789552E" w14:textId="77777777" w:rsidTr="005344FB">
        <w:trPr>
          <w:trHeight w:val="364"/>
        </w:trPr>
        <w:tc>
          <w:tcPr>
            <w:tcW w:w="46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C48E7A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9AC99E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35906F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CDX2 (+)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F2CA97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proofErr w:type="gramStart"/>
            <w:r w:rsidRPr="005344FB">
              <w:rPr>
                <w:rFonts w:ascii="Arial" w:hAnsi="Arial"/>
              </w:rPr>
              <w:t>CDX2(</w:t>
            </w:r>
            <w:proofErr w:type="gramEnd"/>
            <w:r w:rsidRPr="005344FB">
              <w:rPr>
                <w:rFonts w:ascii="Arial" w:hAnsi="Arial"/>
              </w:rPr>
              <w:t>-)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52DBA5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proofErr w:type="gramStart"/>
            <w:r w:rsidRPr="005344FB">
              <w:rPr>
                <w:rFonts w:ascii="Arial" w:hAnsi="Arial"/>
              </w:rPr>
              <w:t>p</w:t>
            </w:r>
            <w:proofErr w:type="gramEnd"/>
            <w:r w:rsidRPr="005344FB">
              <w:rPr>
                <w:rFonts w:ascii="Arial" w:hAnsi="Arial"/>
              </w:rPr>
              <w:t xml:space="preserve"> value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C12C26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C7742A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BRAF </w:t>
            </w:r>
            <w:proofErr w:type="spellStart"/>
            <w:r w:rsidRPr="005344FB">
              <w:rPr>
                <w:rFonts w:ascii="Arial" w:hAnsi="Arial"/>
              </w:rPr>
              <w:t>mut</w:t>
            </w:r>
            <w:proofErr w:type="spellEnd"/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C0383C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BRAF </w:t>
            </w:r>
            <w:proofErr w:type="spellStart"/>
            <w:r w:rsidRPr="005344FB">
              <w:rPr>
                <w:rFonts w:ascii="Arial" w:hAnsi="Arial"/>
              </w:rPr>
              <w:t>wt</w:t>
            </w:r>
            <w:proofErr w:type="spellEnd"/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3A52DA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proofErr w:type="gramStart"/>
            <w:r w:rsidRPr="005344FB">
              <w:rPr>
                <w:rFonts w:ascii="Arial" w:hAnsi="Arial"/>
              </w:rPr>
              <w:t>p</w:t>
            </w:r>
            <w:proofErr w:type="gramEnd"/>
            <w:r w:rsidRPr="005344FB">
              <w:rPr>
                <w:rFonts w:ascii="Arial" w:hAnsi="Arial"/>
              </w:rPr>
              <w:t xml:space="preserve"> value</w:t>
            </w:r>
          </w:p>
        </w:tc>
      </w:tr>
      <w:tr w:rsidR="005344FB" w:rsidRPr="005344FB" w14:paraId="47B68335" w14:textId="77777777" w:rsidTr="005344FB">
        <w:trPr>
          <w:trHeight w:val="364"/>
        </w:trPr>
        <w:tc>
          <w:tcPr>
            <w:tcW w:w="632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959355" w14:textId="77777777" w:rsidR="0082055B" w:rsidRPr="005344FB" w:rsidRDefault="005344FB" w:rsidP="005344FB">
            <w:pPr>
              <w:rPr>
                <w:rFonts w:ascii="Arial" w:hAnsi="Arial"/>
                <w:b/>
                <w:sz w:val="28"/>
                <w:szCs w:val="28"/>
              </w:rPr>
            </w:pPr>
            <w:r w:rsidRPr="005344FB">
              <w:rPr>
                <w:rFonts w:ascii="Arial" w:hAnsi="Arial"/>
                <w:b/>
                <w:sz w:val="28"/>
                <w:szCs w:val="28"/>
              </w:rPr>
              <w:t>Patient age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422AF9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777F7B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62502D" w14:textId="77777777" w:rsidR="0082055B" w:rsidRPr="005344FB" w:rsidRDefault="0082055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AA948F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11ECFE" w14:textId="77777777" w:rsidR="0082055B" w:rsidRPr="005344FB" w:rsidRDefault="0082055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BDAB36" w14:textId="77777777" w:rsidR="0082055B" w:rsidRPr="005344FB" w:rsidRDefault="0082055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5DEF69" w14:textId="77777777" w:rsidR="0082055B" w:rsidRPr="005344FB" w:rsidRDefault="0082055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21D0CA90" w14:textId="77777777" w:rsidTr="005344FB">
        <w:trPr>
          <w:trHeight w:val="32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D47008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DAAC56" w14:textId="77777777" w:rsidR="0082055B" w:rsidRPr="005344FB" w:rsidRDefault="005344FB" w:rsidP="005344FB">
            <w:pPr>
              <w:rPr>
                <w:rFonts w:ascii="Arial" w:hAnsi="Arial"/>
              </w:rPr>
            </w:pPr>
            <w:proofErr w:type="gramStart"/>
            <w:r w:rsidRPr="005344FB">
              <w:rPr>
                <w:rFonts w:ascii="Arial" w:hAnsi="Arial"/>
              </w:rPr>
              <w:t>age</w:t>
            </w:r>
            <w:proofErr w:type="gramEnd"/>
            <w:r w:rsidRPr="005344FB">
              <w:rPr>
                <w:rFonts w:ascii="Arial" w:hAnsi="Arial"/>
              </w:rPr>
              <w:t>&gt;68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123962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302BC8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0C86E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0.736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A101D2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CFB951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054513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37AC10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0.978</w:t>
            </w:r>
          </w:p>
        </w:tc>
      </w:tr>
      <w:tr w:rsidR="005344FB" w:rsidRPr="005344FB" w14:paraId="2DA49391" w14:textId="77777777" w:rsidTr="005344FB">
        <w:trPr>
          <w:trHeight w:val="3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F7CDC1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9D3DFA" w14:textId="77777777" w:rsidR="0082055B" w:rsidRPr="005344FB" w:rsidRDefault="005344FB" w:rsidP="005344FB">
            <w:pPr>
              <w:rPr>
                <w:rFonts w:ascii="Arial" w:hAnsi="Arial"/>
              </w:rPr>
            </w:pPr>
            <w:proofErr w:type="gramStart"/>
            <w:r w:rsidRPr="005344FB">
              <w:rPr>
                <w:rFonts w:ascii="Arial" w:hAnsi="Arial"/>
              </w:rPr>
              <w:t>age</w:t>
            </w:r>
            <w:proofErr w:type="gramEnd"/>
            <w:r w:rsidRPr="005344FB">
              <w:rPr>
                <w:rFonts w:ascii="Arial" w:hAnsi="Arial"/>
              </w:rPr>
              <w:t>&lt;67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5F89F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3DBDF3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ACE3AD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A739DD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63C13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F7D3A3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7EF5B1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616FAF34" w14:textId="77777777" w:rsidTr="005344FB">
        <w:trPr>
          <w:trHeight w:val="364"/>
        </w:trPr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BDFCB7" w14:textId="77777777" w:rsidR="0082055B" w:rsidRPr="005344FB" w:rsidRDefault="005344FB" w:rsidP="005344FB">
            <w:pPr>
              <w:rPr>
                <w:rFonts w:ascii="Arial" w:hAnsi="Arial"/>
                <w:b/>
                <w:sz w:val="28"/>
                <w:szCs w:val="28"/>
              </w:rPr>
            </w:pPr>
            <w:r w:rsidRPr="005344FB">
              <w:rPr>
                <w:rFonts w:ascii="Arial" w:hAnsi="Arial"/>
                <w:b/>
                <w:sz w:val="28"/>
                <w:szCs w:val="28"/>
              </w:rPr>
              <w:t>Sex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94C68F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9219C5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F3486D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2E375E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0EECB5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9BDA9B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1E5A02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6BDC69ED" w14:textId="77777777" w:rsidTr="005344FB">
        <w:trPr>
          <w:trHeight w:val="288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A14BBE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E36715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Female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F646CD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070CD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83D92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0.732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2DEF6E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470F06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183EA1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27A471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0.501</w:t>
            </w:r>
          </w:p>
        </w:tc>
      </w:tr>
      <w:tr w:rsidR="005344FB" w:rsidRPr="005344FB" w14:paraId="236F7EFF" w14:textId="77777777" w:rsidTr="005344FB">
        <w:trPr>
          <w:trHeight w:val="331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D89200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65C8DD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Male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D7AF57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6E5A1F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8435F8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175BB7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262F2F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ECDE4A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1889E9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1D83EED1" w14:textId="77777777" w:rsidTr="005344FB">
        <w:trPr>
          <w:trHeight w:val="364"/>
        </w:trPr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67BDD4" w14:textId="77777777" w:rsidR="0082055B" w:rsidRPr="005344FB" w:rsidRDefault="005344FB" w:rsidP="005344FB">
            <w:pPr>
              <w:rPr>
                <w:rFonts w:ascii="Arial" w:hAnsi="Arial"/>
                <w:b/>
                <w:sz w:val="28"/>
                <w:szCs w:val="28"/>
              </w:rPr>
            </w:pPr>
            <w:r w:rsidRPr="005344FB">
              <w:rPr>
                <w:rFonts w:ascii="Arial" w:hAnsi="Arial"/>
                <w:b/>
                <w:sz w:val="28"/>
                <w:szCs w:val="28"/>
              </w:rPr>
              <w:t>Tumor location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EA228B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3BEEA2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3EA945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F0B5F9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81FF9A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379163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D13FA8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0F64B695" w14:textId="77777777" w:rsidTr="005344FB">
        <w:trPr>
          <w:trHeight w:val="383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6D9925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991CC0" w14:textId="77777777" w:rsidR="0082055B" w:rsidRPr="005344FB" w:rsidRDefault="005344FB" w:rsidP="005344FB">
            <w:pPr>
              <w:rPr>
                <w:rFonts w:ascii="Arial" w:hAnsi="Arial"/>
                <w:sz w:val="28"/>
                <w:szCs w:val="28"/>
              </w:rPr>
            </w:pPr>
            <w:r w:rsidRPr="005344FB">
              <w:rPr>
                <w:rFonts w:ascii="Arial" w:hAnsi="Arial"/>
                <w:sz w:val="28"/>
                <w:szCs w:val="28"/>
              </w:rPr>
              <w:t>Right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F0B258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F67D1D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2A7C47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0.501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EE9938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78C29F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CF4053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E3A60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0.741</w:t>
            </w:r>
          </w:p>
        </w:tc>
      </w:tr>
      <w:tr w:rsidR="005344FB" w:rsidRPr="005344FB" w14:paraId="3A93557B" w14:textId="77777777" w:rsidTr="005344FB">
        <w:trPr>
          <w:trHeight w:val="336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BD1E6A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448965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           Cecum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57CD11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62FC29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709BD2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16827B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98958D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AE3F9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C9E641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17C79B65" w14:textId="77777777" w:rsidTr="005344FB">
        <w:trPr>
          <w:trHeight w:val="31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4331EA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DEBCDE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           Ascending colon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0068D8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C2D1E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FC586C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D91F16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8A43B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55A512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AA5D3B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6C985CBC" w14:textId="77777777" w:rsidTr="005344FB">
        <w:trPr>
          <w:trHeight w:val="32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A12803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88EF61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            Transverse colon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54327B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217525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97EBD3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3EE042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2E1F50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742A0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7C88C9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4331033A" w14:textId="77777777" w:rsidTr="005344FB">
        <w:trPr>
          <w:trHeight w:val="36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2A90B5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FE45B2" w14:textId="77777777" w:rsidR="0082055B" w:rsidRPr="005344FB" w:rsidRDefault="005344FB" w:rsidP="005344FB">
            <w:pPr>
              <w:rPr>
                <w:rFonts w:ascii="Arial" w:hAnsi="Arial"/>
                <w:sz w:val="28"/>
                <w:szCs w:val="28"/>
              </w:rPr>
            </w:pPr>
            <w:r w:rsidRPr="005344FB">
              <w:rPr>
                <w:rFonts w:ascii="Arial" w:hAnsi="Arial"/>
                <w:sz w:val="28"/>
                <w:szCs w:val="28"/>
              </w:rPr>
              <w:t>Left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C4A49D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EC0B0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70E0D7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6E8042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3B2A0A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C86EBD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4D2FD7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4EB24743" w14:textId="77777777" w:rsidTr="005344FB">
        <w:trPr>
          <w:trHeight w:val="313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55A3C9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792D16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           Descending colon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C38162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473EA8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3B7364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C6C4A7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73282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D7AF05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62004C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14A133D0" w14:textId="77777777" w:rsidTr="005344FB">
        <w:trPr>
          <w:trHeight w:val="348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64C582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F9E2D8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           Sigmoid colon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805168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BFF3ED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FD8937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85CCB6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0B31C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81094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4D401C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4589A47D" w14:textId="77777777" w:rsidTr="005344FB">
        <w:trPr>
          <w:trHeight w:val="33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4D6A8A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FCD78C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           Rectum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E5DE2A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88D5F6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851D00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B672A6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5928A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78E95B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9D105E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16E428BD" w14:textId="77777777" w:rsidTr="005344FB">
        <w:trPr>
          <w:trHeight w:val="364"/>
        </w:trPr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782E0B" w14:textId="77777777" w:rsidR="0082055B" w:rsidRPr="005344FB" w:rsidRDefault="005344FB" w:rsidP="005344FB">
            <w:pPr>
              <w:rPr>
                <w:rFonts w:ascii="Arial" w:hAnsi="Arial"/>
                <w:b/>
                <w:sz w:val="28"/>
                <w:szCs w:val="28"/>
              </w:rPr>
            </w:pPr>
            <w:r w:rsidRPr="005344FB">
              <w:rPr>
                <w:rFonts w:ascii="Arial" w:hAnsi="Arial"/>
                <w:b/>
                <w:sz w:val="28"/>
                <w:szCs w:val="28"/>
              </w:rPr>
              <w:t>Histology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8B45A5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FBA921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9416D5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3C9390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F5DF44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831961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718ABC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65B3C23D" w14:textId="77777777" w:rsidTr="005344FB">
        <w:trPr>
          <w:trHeight w:val="303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FB975A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EA367B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Serrated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38DDE8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A5E33A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0AE8AA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0.550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8C64E6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07ACAA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77B8D2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FA1992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0.770</w:t>
            </w:r>
          </w:p>
        </w:tc>
      </w:tr>
      <w:tr w:rsidR="005344FB" w:rsidRPr="005344FB" w14:paraId="0459ADCA" w14:textId="77777777" w:rsidTr="005344FB">
        <w:trPr>
          <w:trHeight w:val="303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2F93F3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4B9970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Mucinous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4A0E17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0B6F3B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B71356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6D891B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31B9DC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B3F9DF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85CEC2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06E5D031" w14:textId="77777777" w:rsidTr="005344FB">
        <w:trPr>
          <w:trHeight w:val="303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6CD288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D5956F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Trabecular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D277B2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46E698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0923AB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AA37C7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2AB346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2C4012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A2E2DB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518E4AC7" w14:textId="77777777" w:rsidTr="005344FB">
        <w:trPr>
          <w:trHeight w:val="235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70991B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AE6837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E0E3CA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8FA61B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E43EF6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504573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851DB4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D13C76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094BF0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B3248E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148FC24C" w14:textId="77777777" w:rsidTr="005344FB">
        <w:trPr>
          <w:trHeight w:val="30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D7A369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A4DB4C" w14:textId="77777777" w:rsidR="0082055B" w:rsidRPr="005344FB" w:rsidRDefault="005344FB" w:rsidP="005344FB">
            <w:pPr>
              <w:rPr>
                <w:rFonts w:ascii="Arial" w:hAnsi="Arial"/>
              </w:rPr>
            </w:pPr>
            <w:proofErr w:type="spellStart"/>
            <w:r w:rsidRPr="005344FB">
              <w:rPr>
                <w:rFonts w:ascii="Arial" w:hAnsi="Arial"/>
              </w:rPr>
              <w:t>Mucin</w:t>
            </w:r>
            <w:proofErr w:type="spellEnd"/>
            <w:r w:rsidRPr="005344FB">
              <w:rPr>
                <w:rFonts w:ascii="Arial" w:hAnsi="Arial"/>
              </w:rPr>
              <w:t xml:space="preserve"> production (+)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7DB884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1C8BD9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2DF340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0.661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D9BBE9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0AB56F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DF2A5C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68C663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0.492</w:t>
            </w:r>
          </w:p>
        </w:tc>
      </w:tr>
      <w:tr w:rsidR="005344FB" w:rsidRPr="005344FB" w14:paraId="6D0B84BB" w14:textId="77777777" w:rsidTr="005344FB">
        <w:trPr>
          <w:trHeight w:val="322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1D9AAC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C3BA1D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                             (-)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C7A727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645AFC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034AE4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5CE266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66272B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F9545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267962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765FDCFC" w14:textId="77777777" w:rsidTr="005344FB">
        <w:trPr>
          <w:trHeight w:val="278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EFFBDB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9DFF90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620CA9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8C5E99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15FE0F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C03D45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FB6644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8F359E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08ABFE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BAEE97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3E28B1EF" w14:textId="77777777" w:rsidTr="005344FB">
        <w:trPr>
          <w:trHeight w:val="278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ADB059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532976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Dirty necrosis (+)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6A799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C895D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2A15AD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0.103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8E783F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A7E008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4A4FE7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E7FED9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0.030</w:t>
            </w:r>
          </w:p>
        </w:tc>
      </w:tr>
      <w:tr w:rsidR="005344FB" w:rsidRPr="005344FB" w14:paraId="32850D5D" w14:textId="77777777" w:rsidTr="005344FB">
        <w:trPr>
          <w:trHeight w:val="278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3EF544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540A92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                       (-)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F2646D9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78DB6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86FAAD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4BB861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ED52E8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9256E3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1C1CAD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3B3BF424" w14:textId="77777777" w:rsidTr="005344FB">
        <w:trPr>
          <w:trHeight w:val="364"/>
        </w:trPr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5E6D92" w14:textId="77777777" w:rsidR="0082055B" w:rsidRPr="005344FB" w:rsidRDefault="005344FB" w:rsidP="005344FB">
            <w:pPr>
              <w:rPr>
                <w:rFonts w:ascii="Arial" w:hAnsi="Arial"/>
                <w:b/>
                <w:sz w:val="28"/>
                <w:szCs w:val="28"/>
              </w:rPr>
            </w:pPr>
            <w:r w:rsidRPr="005344FB">
              <w:rPr>
                <w:rFonts w:ascii="Arial" w:hAnsi="Arial"/>
                <w:b/>
                <w:sz w:val="28"/>
                <w:szCs w:val="28"/>
              </w:rPr>
              <w:t>Genetic status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9E4A24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8F013A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2EBFC0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7F03A4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BB6AB8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F9DAE7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4FA363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50DE25A3" w14:textId="77777777" w:rsidTr="005344FB">
        <w:trPr>
          <w:trHeight w:val="379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11E77E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EA7B27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BRAF</w:t>
            </w:r>
            <w:r w:rsidRPr="005344FB">
              <w:rPr>
                <w:rFonts w:ascii="Arial" w:hAnsi="Arial"/>
                <w:vertAlign w:val="superscript"/>
              </w:rPr>
              <w:t>V600E</w:t>
            </w:r>
            <w:r w:rsidRPr="005344FB">
              <w:rPr>
                <w:rFonts w:ascii="Arial" w:hAnsi="Arial"/>
              </w:rPr>
              <w:t xml:space="preserve"> mutant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8371B6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AE5EB5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742EE1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0.041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374183" w14:textId="77777777" w:rsidR="005344FB" w:rsidRPr="005344FB" w:rsidRDefault="005344FB" w:rsidP="005344FB">
            <w:pPr>
              <w:rPr>
                <w:rFonts w:ascii="Arial" w:hAnsi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D8F4EA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3882EE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03E112" w14:textId="77777777" w:rsidR="005344FB" w:rsidRPr="005344FB" w:rsidRDefault="005344F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762E2481" w14:textId="77777777" w:rsidTr="005344FB">
        <w:trPr>
          <w:trHeight w:val="267"/>
        </w:trPr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56BD98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B47931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 xml:space="preserve">                  </w:t>
            </w:r>
            <w:proofErr w:type="gramStart"/>
            <w:r w:rsidRPr="005344FB">
              <w:rPr>
                <w:rFonts w:ascii="Arial" w:hAnsi="Arial"/>
              </w:rPr>
              <w:t>wild</w:t>
            </w:r>
            <w:proofErr w:type="gramEnd"/>
            <w:r w:rsidRPr="005344FB">
              <w:rPr>
                <w:rFonts w:ascii="Arial" w:hAnsi="Arial"/>
              </w:rPr>
              <w:t xml:space="preserve"> type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9A01C6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42F2E1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6C7596" w14:textId="77777777" w:rsidR="0082055B" w:rsidRPr="005344FB" w:rsidRDefault="0082055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E7B8C9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A8C0D3" w14:textId="77777777" w:rsidR="0082055B" w:rsidRPr="005344FB" w:rsidRDefault="0082055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FA3545" w14:textId="77777777" w:rsidR="0082055B" w:rsidRPr="005344FB" w:rsidRDefault="0082055B" w:rsidP="005344F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DA7102" w14:textId="77777777" w:rsidR="0082055B" w:rsidRPr="005344FB" w:rsidRDefault="0082055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7D59C4AB" w14:textId="77777777" w:rsidTr="005344FB">
        <w:trPr>
          <w:trHeight w:val="353"/>
        </w:trPr>
        <w:tc>
          <w:tcPr>
            <w:tcW w:w="2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3B4D57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12F2C5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Total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F86C8B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15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690FCD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21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8FF654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E9B999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820E8E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20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752DB0" w14:textId="77777777" w:rsidR="0082055B" w:rsidRPr="005344FB" w:rsidRDefault="005344FB" w:rsidP="005344FB">
            <w:pPr>
              <w:jc w:val="center"/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16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667315" w14:textId="77777777" w:rsidR="0082055B" w:rsidRPr="005344FB" w:rsidRDefault="0082055B" w:rsidP="005344FB">
            <w:pPr>
              <w:jc w:val="center"/>
              <w:rPr>
                <w:rFonts w:ascii="Arial" w:hAnsi="Arial"/>
              </w:rPr>
            </w:pPr>
          </w:p>
        </w:tc>
      </w:tr>
      <w:tr w:rsidR="005344FB" w:rsidRPr="005344FB" w14:paraId="1DCCE533" w14:textId="77777777" w:rsidTr="005344FB">
        <w:trPr>
          <w:trHeight w:val="331"/>
        </w:trPr>
        <w:tc>
          <w:tcPr>
            <w:tcW w:w="17287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DABE5E" w14:textId="77777777" w:rsidR="005344F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*</w:t>
            </w:r>
            <w:proofErr w:type="gramStart"/>
            <w:r w:rsidRPr="005344FB">
              <w:rPr>
                <w:rFonts w:ascii="Arial" w:hAnsi="Arial"/>
              </w:rPr>
              <w:t>p</w:t>
            </w:r>
            <w:proofErr w:type="gramEnd"/>
            <w:r w:rsidRPr="005344FB">
              <w:rPr>
                <w:rFonts w:ascii="Arial" w:hAnsi="Arial"/>
              </w:rPr>
              <w:t xml:space="preserve"> values are determined by Fisher’s exact test (for 2X2 table) and Mantel-</w:t>
            </w:r>
            <w:proofErr w:type="spellStart"/>
            <w:r w:rsidRPr="005344FB">
              <w:rPr>
                <w:rFonts w:ascii="Arial" w:hAnsi="Arial"/>
              </w:rPr>
              <w:t>Haenszel</w:t>
            </w:r>
            <w:proofErr w:type="spellEnd"/>
            <w:r w:rsidRPr="005344FB">
              <w:rPr>
                <w:rFonts w:ascii="Arial" w:hAnsi="Arial"/>
              </w:rPr>
              <w:t xml:space="preserve"> Chi-Square test of association</w:t>
            </w:r>
            <w:r>
              <w:rPr>
                <w:rFonts w:ascii="Arial" w:hAnsi="Arial"/>
              </w:rPr>
              <w:t xml:space="preserve"> (for 3X2 </w:t>
            </w:r>
            <w:r w:rsidRPr="005344FB">
              <w:rPr>
                <w:rFonts w:ascii="Arial" w:hAnsi="Arial"/>
              </w:rPr>
              <w:t>table).</w:t>
            </w:r>
          </w:p>
          <w:p w14:paraId="1DC60BDE" w14:textId="77777777" w:rsidR="005344F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  <w:p w14:paraId="51C216E5" w14:textId="77777777" w:rsidR="005344F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  <w:p w14:paraId="1DF52177" w14:textId="77777777" w:rsidR="005344F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  <w:p w14:paraId="601196A3" w14:textId="77777777" w:rsidR="0082055B" w:rsidRPr="005344FB" w:rsidRDefault="005344FB" w:rsidP="005344FB">
            <w:pPr>
              <w:rPr>
                <w:rFonts w:ascii="Arial" w:hAnsi="Arial"/>
              </w:rPr>
            </w:pPr>
            <w:r w:rsidRPr="005344FB">
              <w:rPr>
                <w:rFonts w:ascii="Arial" w:hAnsi="Arial"/>
              </w:rPr>
              <w:t> </w:t>
            </w:r>
          </w:p>
        </w:tc>
      </w:tr>
    </w:tbl>
    <w:p w14:paraId="5881A447" w14:textId="77777777" w:rsidR="00F3531A" w:rsidRDefault="00F3531A"/>
    <w:sectPr w:rsidR="00F3531A" w:rsidSect="005344FB">
      <w:pgSz w:w="20405" w:h="2639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FB"/>
    <w:rsid w:val="00282FDB"/>
    <w:rsid w:val="002C5014"/>
    <w:rsid w:val="0037098C"/>
    <w:rsid w:val="00423143"/>
    <w:rsid w:val="004647E6"/>
    <w:rsid w:val="0047741D"/>
    <w:rsid w:val="005344FB"/>
    <w:rsid w:val="006954C8"/>
    <w:rsid w:val="007866C9"/>
    <w:rsid w:val="007B2D59"/>
    <w:rsid w:val="0082055B"/>
    <w:rsid w:val="00B41A40"/>
    <w:rsid w:val="00CF3441"/>
    <w:rsid w:val="00E057BB"/>
    <w:rsid w:val="00E57804"/>
    <w:rsid w:val="00F3531A"/>
    <w:rsid w:val="00F54428"/>
    <w:rsid w:val="00FC20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C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ef-lab</dc:creator>
  <cp:keywords/>
  <dc:description/>
  <cp:lastModifiedBy>LSA User</cp:lastModifiedBy>
  <cp:revision>2</cp:revision>
  <dcterms:created xsi:type="dcterms:W3CDTF">2016-12-22T17:15:00Z</dcterms:created>
  <dcterms:modified xsi:type="dcterms:W3CDTF">2016-12-22T20:58:00Z</dcterms:modified>
</cp:coreProperties>
</file>