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1CB1" w14:textId="212A1F76" w:rsidR="005136E7" w:rsidRPr="00DD4E74" w:rsidRDefault="00F7622A" w:rsidP="00174219">
      <w:pPr>
        <w:ind w:left="450"/>
        <w:rPr>
          <w:rFonts w:ascii="Arial" w:hAnsi="Arial" w:cs="Arial"/>
          <w:sz w:val="28"/>
          <w:szCs w:val="28"/>
        </w:rPr>
      </w:pPr>
      <w:r w:rsidRPr="00DD4E74">
        <w:rPr>
          <w:rFonts w:ascii="Arial" w:hAnsi="Arial" w:cs="Arial"/>
          <w:b/>
          <w:bCs/>
          <w:sz w:val="28"/>
          <w:szCs w:val="28"/>
        </w:rPr>
        <w:t>Figure 1-Source data 1</w:t>
      </w:r>
      <w:r w:rsidR="00AE3247" w:rsidRPr="00DD4E74">
        <w:rPr>
          <w:rFonts w:ascii="Arial" w:hAnsi="Arial" w:cs="Arial"/>
          <w:b/>
          <w:bCs/>
          <w:sz w:val="28"/>
          <w:szCs w:val="28"/>
        </w:rPr>
        <w:t xml:space="preserve">. </w:t>
      </w:r>
      <w:r w:rsidR="00AE3247" w:rsidRPr="00DD4E74">
        <w:rPr>
          <w:rFonts w:ascii="Arial" w:hAnsi="Arial" w:cs="Arial"/>
          <w:sz w:val="28"/>
          <w:szCs w:val="28"/>
        </w:rPr>
        <w:t xml:space="preserve">Genomic data compiled in this study and </w:t>
      </w:r>
      <w:r w:rsidR="00174219" w:rsidRPr="00DD4E74">
        <w:rPr>
          <w:rFonts w:ascii="Arial" w:hAnsi="Arial" w:cs="Arial"/>
          <w:sz w:val="28"/>
          <w:szCs w:val="28"/>
        </w:rPr>
        <w:t xml:space="preserve">their </w:t>
      </w:r>
      <w:r w:rsidR="00AE3247" w:rsidRPr="00DD4E74">
        <w:rPr>
          <w:rFonts w:ascii="Arial" w:hAnsi="Arial" w:cs="Arial"/>
          <w:sz w:val="28"/>
          <w:szCs w:val="28"/>
        </w:rPr>
        <w:t>attributes.</w:t>
      </w:r>
    </w:p>
    <w:p w14:paraId="7CF098E0" w14:textId="77777777" w:rsidR="00174219" w:rsidRPr="00DD4E74" w:rsidRDefault="00174219">
      <w:pPr>
        <w:rPr>
          <w:rFonts w:ascii="Arial-BoldMT" w:hAnsi="Arial-BoldMT" w:cs="Arial-BoldMT"/>
          <w:sz w:val="28"/>
          <w:szCs w:val="28"/>
        </w:rPr>
      </w:pPr>
    </w:p>
    <w:tbl>
      <w:tblPr>
        <w:tblW w:w="243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340"/>
        <w:gridCol w:w="4230"/>
        <w:gridCol w:w="2520"/>
        <w:gridCol w:w="2340"/>
        <w:gridCol w:w="1710"/>
        <w:gridCol w:w="1440"/>
        <w:gridCol w:w="1260"/>
        <w:gridCol w:w="1440"/>
        <w:gridCol w:w="990"/>
        <w:gridCol w:w="1170"/>
        <w:gridCol w:w="1260"/>
        <w:gridCol w:w="990"/>
        <w:gridCol w:w="1620"/>
        <w:gridCol w:w="990"/>
      </w:tblGrid>
      <w:tr w:rsidR="00174219" w:rsidRPr="00DD4E74" w14:paraId="77BD3D5C" w14:textId="77777777" w:rsidTr="007073BA">
        <w:trPr>
          <w:trHeight w:val="5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25BCD7" w14:textId="77777777" w:rsidR="00AE3247" w:rsidRPr="00DD4E74" w:rsidRDefault="00AE3247" w:rsidP="00174219">
            <w:pPr>
              <w:ind w:left="44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CA5A80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FEA48A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Resource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FAF2E9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Platform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45B800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Sequencing Reads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B0AC4B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Insert length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CEA059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contigs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EA4DC5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length [min/max]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B67DCB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mean length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04BF12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# proteins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22E5B7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length [min/max]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D35E99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mean 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E0C123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# clusters &gt; 100 </w:t>
            </w:r>
            <w:proofErr w:type="spellStart"/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</w:t>
            </w:r>
            <w:proofErr w:type="spellEnd"/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(after CD-HIT)*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5E4656" w14:textId="77777777" w:rsidR="00AE3247" w:rsidRPr="00DD4E74" w:rsidRDefault="00AE3247" w:rsidP="00AE32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mean length</w:t>
            </w:r>
          </w:p>
        </w:tc>
      </w:tr>
      <w:tr w:rsidR="00FB0143" w:rsidRPr="00DD4E74" w14:paraId="20DD6085" w14:textId="77777777" w:rsidTr="00FB0143">
        <w:trPr>
          <w:trHeight w:val="240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F6D2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Acropora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digitifera</w:t>
            </w:r>
            <w:proofErr w:type="spellEnd"/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EA2" w14:textId="18E4DEAA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Shinzato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2011)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640" w14:textId="0D9FA899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SRA DRP0004</w:t>
            </w:r>
            <w:r w:rsidR="00603918"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DF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Roche 454/Illumina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GAIIx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303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895 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8D4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- 20kbp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56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24967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86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250/19622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34CA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6D3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17133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34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99/6412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E73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50C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16977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A38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367</w:t>
            </w:r>
          </w:p>
        </w:tc>
      </w:tr>
      <w:tr w:rsidR="00FB0143" w:rsidRPr="00DD4E74" w14:paraId="05BC3EFB" w14:textId="77777777" w:rsidTr="00FB014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9160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Acropora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hyacinthus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F85" w14:textId="4B14959F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Barshis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D85" w14:textId="15EF05D9" w:rsidR="00FB0143" w:rsidRPr="00DD4E74" w:rsidRDefault="007B58FD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SRA SRP01715</w:t>
            </w:r>
            <w:r w:rsidR="00FB0143"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86B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F2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528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8E7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C53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44236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81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250/6581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630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FB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12172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96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99/744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08A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F1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87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</w:t>
            </w:r>
          </w:p>
        </w:tc>
      </w:tr>
      <w:tr w:rsidR="00FB0143" w:rsidRPr="00DD4E74" w14:paraId="5316A515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DD2E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Acropora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millepora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7D1" w14:textId="3799CF47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Moya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2012)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D90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SRA SRP010485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68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Roche 454/Illumina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GAIIx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EC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559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885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99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- 188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C3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56260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49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226/35256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B752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FA8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35205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0C2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99/9792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5CA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B2E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28463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20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366</w:t>
            </w:r>
          </w:p>
        </w:tc>
      </w:tr>
      <w:tr w:rsidR="00FB0143" w:rsidRPr="00DD4E74" w14:paraId="68BE61BF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0A8B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Acropora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palmata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042" w14:textId="11E9B588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(Schwarz et al. 2008)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50C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EST DR982333–DR988505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48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Sanger ABI-3730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D1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 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A78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39B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14647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09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68/4502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816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E9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226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99/701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45E7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35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E1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191</w:t>
            </w:r>
          </w:p>
        </w:tc>
      </w:tr>
      <w:tr w:rsidR="00174219" w:rsidRPr="00DD4E74" w14:paraId="2F27E08C" w14:textId="77777777" w:rsidTr="00FB0143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D8D7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Acropora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tenuis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4FE" w14:textId="77777777" w:rsidR="00AE3247" w:rsidRPr="00DD4E74" w:rsidRDefault="00AE3247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http://www.bio.utexas.edu/research/matz_lab/matzlab/Data.html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BE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http://www.bio.utexas.edu/research/matz_lab/matzlab/Data.html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86A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Roche 454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1686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FF7B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BB4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8A2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250/4809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0580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C2B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19969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75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99/1105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8233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511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18419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E6F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</w:t>
            </w:r>
          </w:p>
        </w:tc>
      </w:tr>
      <w:tr w:rsidR="00FB0143" w:rsidRPr="00DD4E74" w14:paraId="08C5B414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1707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Amphimedon queenslandica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3BEA" w14:textId="223A5114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Srivastava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2010)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7B6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BP PRJNA66531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AC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Sanger ABI-3730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33B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B3D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3kb - 36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06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96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C94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32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29883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5B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5/15891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480B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94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22699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1B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466</w:t>
            </w:r>
          </w:p>
        </w:tc>
      </w:tr>
      <w:tr w:rsidR="00FB0143" w:rsidRPr="00DD4E74" w14:paraId="273841FA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2162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Anemonia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7654" w14:textId="248003ED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Sabourault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2009)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A8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GB FK719875 - FK759813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A2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Sanger ABI-3730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A81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 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118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6E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F7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101/3378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1C1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B1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49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99/841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D7A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55F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FC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</w:p>
        </w:tc>
      </w:tr>
      <w:tr w:rsidR="00FB0143" w:rsidRPr="00DD4E74" w14:paraId="34AE05F7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D9E1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Anthopleura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elegantissima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035" w14:textId="0D367BCF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(Kitchen et al. 2015)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B86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SRA SRP063463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25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3B4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173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330bp - 550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44D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145832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E97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201/58996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295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1E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35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99/13591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E5C6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A71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28527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8F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285</w:t>
            </w:r>
          </w:p>
        </w:tc>
      </w:tr>
      <w:tr w:rsidR="00306A34" w:rsidRPr="00DD4E74" w14:paraId="3BBEB8D7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B1B8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Astreopora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D4E74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sp</w:t>
            </w:r>
            <w:r w:rsidR="000B7008" w:rsidRPr="00DD4E74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A347" w14:textId="77777777" w:rsidR="00AE3247" w:rsidRPr="00DD4E74" w:rsidRDefault="00AE3247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Gruber et al., unpublished data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C6EA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http://comparative.reefgenomics.org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DD0A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C744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52E48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AF0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55796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74F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201/14117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5511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CD2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35491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7B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99/4705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020A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2D9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23921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E90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294</w:t>
            </w:r>
          </w:p>
        </w:tc>
      </w:tr>
      <w:tr w:rsidR="00306A34" w:rsidRPr="00DD4E74" w14:paraId="5A6CF709" w14:textId="77777777" w:rsidTr="00FB0143">
        <w:trPr>
          <w:trHeight w:val="58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5D15F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Edwardsiella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lineata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E502" w14:textId="50317806" w:rsidR="00AE3247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Stefanik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et al. 2014)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39BF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http://cnidarians.bu.edu/EdwardBase/cgi-bin/stock.cgi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AD1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 xml:space="preserve">Illumina </w:t>
            </w:r>
            <w:proofErr w:type="spellStart"/>
            <w:r w:rsidRPr="00DD4E74">
              <w:rPr>
                <w:rFonts w:ascii="Arial" w:eastAsia="Times New Roman" w:hAnsi="Arial" w:cs="Arial"/>
                <w:sz w:val="22"/>
                <w:szCs w:val="22"/>
              </w:rPr>
              <w:t>GAIIx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BA3D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376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88CE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E1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75E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100/32122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F823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1B4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23662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DFC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99/8598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096B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24CB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22492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7D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316</w:t>
            </w:r>
          </w:p>
        </w:tc>
      </w:tr>
      <w:tr w:rsidR="00306A34" w:rsidRPr="00DD4E74" w14:paraId="09E5039B" w14:textId="77777777" w:rsidTr="00FB0143">
        <w:trPr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FA40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Ephydatia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muelleri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24E5" w14:textId="5BAD1F4A" w:rsidR="00AE3247" w:rsidRPr="00DD4E74" w:rsidRDefault="00AE3247" w:rsidP="00FB0143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RNA-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seq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assembly provided by Daniel J. Richter,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Jennyfer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Mora and Scott A. Nic</w:t>
            </w:r>
            <w:r w:rsidR="00B93CB7"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hols (</w:t>
            </w:r>
            <w:r w:rsidR="00B93CB7" w:rsidRPr="00DD4E74">
              <w:rPr>
                <w:rFonts w:ascii="Arial" w:eastAsia="Times New Roman" w:hAnsi="Arial" w:cs="Arial"/>
                <w:sz w:val="22"/>
                <w:szCs w:val="22"/>
              </w:rPr>
              <w:t>sa.nichols321@gmail.com</w:t>
            </w:r>
            <w:bookmarkStart w:id="0" w:name="_GoBack"/>
            <w:bookmarkEnd w:id="0"/>
            <w:r w:rsidR="00B93CB7"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University of Denver).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F26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http://compagen.org/datasets/EMUE_T-PEP_130911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300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156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5A25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F3B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85971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05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201/32493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3581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5EEB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B08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49/10830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7DB1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CB2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20551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9FE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432</w:t>
            </w:r>
          </w:p>
        </w:tc>
      </w:tr>
      <w:tr w:rsidR="00FB0143" w:rsidRPr="00DD4E74" w14:paraId="084C4A39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0E3A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Favia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D4E74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9465" w14:textId="6CC27465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Pooyaei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Mehr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D1EA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BP PRJNA176860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D51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GAIIx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164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ED4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35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121159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B53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251/9823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795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6B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63363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DB0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99/3236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657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3F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26627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3A6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232</w:t>
            </w:r>
          </w:p>
        </w:tc>
      </w:tr>
      <w:tr w:rsidR="00FB0143" w:rsidRPr="00DD4E74" w14:paraId="2DDF320C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1BE9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Fungia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scutaria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41F" w14:textId="210119BC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(Kitchen et al. 2015)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F115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SRA SRP063463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98D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F3E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AF0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330bp - 550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B6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157884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148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201/37748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3FA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97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77289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2F9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99/8439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788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F5B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28265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2E1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304</w:t>
            </w:r>
          </w:p>
        </w:tc>
      </w:tr>
      <w:tr w:rsidR="00FB0143" w:rsidRPr="00DD4E74" w14:paraId="35647916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B11A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Gorgonia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ventalina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1BDF" w14:textId="6D2C820B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(Burge et al. 2013)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34B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SRA SRP014886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07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GAIIx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AB3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B20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D2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90230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AB8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257/8345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366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C4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79078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F3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99/2748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F13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6B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31334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806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248</w:t>
            </w:r>
          </w:p>
        </w:tc>
      </w:tr>
      <w:tr w:rsidR="00FB0143" w:rsidRPr="00DD4E74" w14:paraId="3EF89113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0506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Hydra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magnipapillata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4B0" w14:textId="2CAF2505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(Chapman et al. 2010)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0EE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 xml:space="preserve">NCBI BP PRJNA12876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FEC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Sanger ABI-3730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93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9.3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2A6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3kb - 10 kb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A1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B6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E4F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4C1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19845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ED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17/1724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BE0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CD0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15239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09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223</w:t>
            </w:r>
          </w:p>
        </w:tc>
      </w:tr>
      <w:tr w:rsidR="00306A34" w:rsidRPr="00DD4E74" w14:paraId="45CDFBA5" w14:textId="77777777" w:rsidTr="00FB0143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6CC7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Madracis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auretenra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731" w14:textId="77777777" w:rsidR="00AE3247" w:rsidRPr="00DD4E74" w:rsidRDefault="00AE3247" w:rsidP="00FB014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http://people.oregonstate.edu/~meyere/data.html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808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http://people.oregonstate.edu/~meyere/data.html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0D98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4D04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999F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CAD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192296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29C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201/10557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7BBD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DF3E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62118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8B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99/2927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12E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F3C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42119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2CC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214</w:t>
            </w:r>
          </w:p>
        </w:tc>
      </w:tr>
      <w:tr w:rsidR="00FB0143" w:rsidRPr="00DD4E74" w14:paraId="27CD3957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B320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Mnemiopsis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leidyi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7F5C" w14:textId="1252BB3D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(Ryan et al. 2013)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0C2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 xml:space="preserve">NCBI SRA SRP014828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CF2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Roche 454/ 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GAIIx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7D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14.1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88D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400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- 4 kb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6D3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15752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86A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151/963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08D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FB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E26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99/313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C2F6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863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D94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FB0143" w:rsidRPr="00DD4E74" w14:paraId="2B4986DB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747C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Monosiga brevicollis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D2A" w14:textId="2BA07149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(King et al. 2008)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CDC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BP PRJNA19045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E47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0A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5B7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kb - 40 kb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13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1B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D50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7A0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9196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74E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49/17829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70C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637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8971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95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608</w:t>
            </w:r>
          </w:p>
        </w:tc>
      </w:tr>
      <w:tr w:rsidR="00FB0143" w:rsidRPr="00DD4E74" w14:paraId="6A3D5AC6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4C36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Montastraea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cavernosa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67C" w14:textId="7C0FCDE3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(Kitchen et al. 2015)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F34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SRA SRP063463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86F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3E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330bp - 550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3D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222244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DA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201/73708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711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477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120867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99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99/14453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CDB7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4E6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39938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7E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</w:t>
            </w:r>
          </w:p>
        </w:tc>
      </w:tr>
      <w:tr w:rsidR="00FB0143" w:rsidRPr="00DD4E74" w14:paraId="123AB0E1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494D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Orbicella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faveolata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F3FA" w14:textId="7A29AB29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(Schwarz et al. 2008)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1F7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NCBI EST EY021828–EY031784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9E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Sanger ABI-3730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F5E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6A7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EA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9B9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100/2410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1C0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861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D6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99/599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028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ABE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BF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184</w:t>
            </w:r>
          </w:p>
        </w:tc>
      </w:tr>
      <w:tr w:rsidR="00FB0143" w:rsidRPr="00DD4E74" w14:paraId="26E80133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52AB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Nematostella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vectensis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D65" w14:textId="09C73849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(Putnam et al. 2007)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E8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BP PRJNA19965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49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Sanger ABI-3730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F8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5.9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FF9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kb - 35 kb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0F0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A0B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351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85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24780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6B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49/8745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F13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503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FF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383</w:t>
            </w:r>
          </w:p>
        </w:tc>
      </w:tr>
      <w:tr w:rsidR="00FB0143" w:rsidRPr="00DD4E74" w14:paraId="414C8B28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CEC8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Oscarella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carmela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C8D" w14:textId="7FF1C978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(Nichols et al. 2012)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B20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NCBI </w:t>
            </w:r>
            <w:proofErr w:type="gram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SRA  SRP033441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26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GAIIx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27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388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2AC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60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67767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F1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100/107672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EFA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10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42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99/13178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CE1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13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21711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56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FB0143" w:rsidRPr="00DD4E74" w14:paraId="388D601E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35F17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Platygyra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carnosus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BBDD" w14:textId="7901E546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(Sun et al. 2013)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43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NCBI </w:t>
            </w:r>
            <w:proofErr w:type="gram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SRA  SRP010342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D5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34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59.6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875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06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3C4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545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B2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103146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DD3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20/4307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BC6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F22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66449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64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226</w:t>
            </w:r>
          </w:p>
        </w:tc>
      </w:tr>
      <w:tr w:rsidR="00FB0143" w:rsidRPr="00DD4E74" w14:paraId="572CF83C" w14:textId="77777777" w:rsidTr="00FB0143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3152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Pleurobrachia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pileus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922" w14:textId="31B55B04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Moroz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2014)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AF1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SRA SRP001155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B3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Roche 454/ 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GAIIx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HiSeq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2000 +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MiSeq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27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1,158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683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36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5983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88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103/2753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0D4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2DE6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8BC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99/868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0B4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B9E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54A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271</w:t>
            </w:r>
          </w:p>
        </w:tc>
      </w:tr>
      <w:tr w:rsidR="00FB0143" w:rsidRPr="00DD4E74" w14:paraId="3A94FFED" w14:textId="77777777" w:rsidTr="00FB0143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FBEC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Pocillopora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damicornis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CAD" w14:textId="3BA68B31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(Traylor-Knowles et al. 2011)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113" w14:textId="77777777" w:rsidR="00FB0143" w:rsidRPr="00DD4E74" w:rsidRDefault="00FB0143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http://cnidarians.bu.edu/PocilloporaBase/cgi-bin/pdamdata.cgi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2C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Roche 454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41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FFF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73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67254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FF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250/10512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B91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71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29875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1E4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99/646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0FE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863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20509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53B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195</w:t>
            </w:r>
          </w:p>
        </w:tc>
      </w:tr>
      <w:tr w:rsidR="00FB0143" w:rsidRPr="00DD4E74" w14:paraId="428412AB" w14:textId="77777777" w:rsidTr="00FB0143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F148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Porites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astreoides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3E3" w14:textId="6D015954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Kenkel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062A" w14:textId="77777777" w:rsidR="00FB0143" w:rsidRPr="00DD4E74" w:rsidRDefault="00DD4E74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7" w:history="1">
              <w:r w:rsidR="00FB0143" w:rsidRPr="00DD4E74">
                <w:rPr>
                  <w:rFonts w:ascii="Arial" w:eastAsia="Times New Roman" w:hAnsi="Arial" w:cs="Arial"/>
                  <w:sz w:val="22"/>
                  <w:szCs w:val="22"/>
                </w:rPr>
                <w:t>http://www.bio.utexas.edu/research/matz_lab/matzlab/Data.html</w:t>
              </w:r>
            </w:hyperlink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516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Roche 454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9AB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BD0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2E6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38498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DB9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250/8171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3C4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22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C3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99/2398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79CC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60F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15755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BF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</w:t>
            </w:r>
          </w:p>
        </w:tc>
      </w:tr>
      <w:tr w:rsidR="00FB0143" w:rsidRPr="00DD4E74" w14:paraId="557F0090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F858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Porites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australiensis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3A15" w14:textId="3B42462D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hAnsi="Arial" w:cs="Arial"/>
                <w:sz w:val="22"/>
                <w:szCs w:val="22"/>
              </w:rPr>
              <w:t>Shinzato</w:t>
            </w:r>
            <w:proofErr w:type="spellEnd"/>
            <w:r w:rsidRPr="00DD4E74">
              <w:rPr>
                <w:rFonts w:ascii="Arial" w:hAnsi="Arial" w:cs="Arial"/>
                <w:sz w:val="22"/>
                <w:szCs w:val="22"/>
              </w:rPr>
              <w:t xml:space="preserve"> et al. 2014)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29F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NDBI </w:t>
            </w:r>
            <w:proofErr w:type="gram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SRA  DRP000939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FF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1E5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C53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35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62412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B7A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301/54798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6F3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9E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53470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2930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99/14601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FA77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93E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19567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E0B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454</w:t>
            </w:r>
          </w:p>
        </w:tc>
      </w:tr>
      <w:tr w:rsidR="00306A34" w:rsidRPr="00DD4E74" w14:paraId="5C5FCC81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3DA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Porites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lobata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602" w14:textId="77777777" w:rsidR="00AE3247" w:rsidRPr="00DD4E74" w:rsidRDefault="00AE3247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http://comparative.reefgenomics.org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430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http://comparative.reefgenomics.org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9D9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D75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50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D9E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5FF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52990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D22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250/34867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79F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638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27906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07F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99/9514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2CEC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9D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21062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B0E4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279</w:t>
            </w:r>
          </w:p>
        </w:tc>
      </w:tr>
      <w:tr w:rsidR="00306A34" w:rsidRPr="00DD4E74" w14:paraId="378CBAB5" w14:textId="77777777" w:rsidTr="00FB0143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5B1C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Pseudodiploria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strigosa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30BE" w14:textId="77777777" w:rsidR="00AE3247" w:rsidRPr="00DD4E74" w:rsidRDefault="00AE3247" w:rsidP="00FB014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http://people.oregonstate.edu/~meyere/data.html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E41" w14:textId="77777777" w:rsidR="00AE3247" w:rsidRPr="00DD4E74" w:rsidRDefault="00AE3247" w:rsidP="00331B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sz w:val="22"/>
                <w:szCs w:val="22"/>
              </w:rPr>
              <w:t>http://people.oregonstate.edu/~meyere/data.html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D86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575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8A28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5BA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107924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834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201/10217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99F3E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EAE2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33416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661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99/3211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4EC1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1F3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24345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6F8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215</w:t>
            </w:r>
          </w:p>
        </w:tc>
      </w:tr>
      <w:tr w:rsidR="00FB0143" w:rsidRPr="00DD4E74" w14:paraId="55A742F9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7797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Seriatopora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hystrix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A6C" w14:textId="0A4B49CA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(Kitchen et al. 2015)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EE6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SRA SRP063463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0F6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E44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008B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330bp - 550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0DA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214882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E8F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201/56757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E2B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EB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104573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FF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99/9243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E758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127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27680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7BB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246</w:t>
            </w:r>
          </w:p>
        </w:tc>
      </w:tr>
      <w:tr w:rsidR="00FB0143" w:rsidRPr="00DD4E74" w14:paraId="3248C44C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35FC" w14:textId="77777777" w:rsidR="00FB0143" w:rsidRPr="00DD4E74" w:rsidRDefault="00FB0143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Seriatopora </w:t>
            </w:r>
            <w:r w:rsidRPr="00DD4E74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sp.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AAC2" w14:textId="7C44CAF6" w:rsidR="00FB0143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hAnsi="Arial" w:cs="Arial"/>
                <w:sz w:val="22"/>
                <w:szCs w:val="22"/>
              </w:rPr>
              <w:t>(Drake et al. 2013)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C6BE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http://comparative.reefgenomics.org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410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Illumina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MiSeq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EFB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772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425bp - 950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85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DCD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8D369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E23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46420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C75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1/6540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B2E1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3B6D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35409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EB2" w14:textId="77777777" w:rsidR="00FB0143" w:rsidRPr="00DD4E74" w:rsidRDefault="00FB0143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303</w:t>
            </w:r>
          </w:p>
        </w:tc>
      </w:tr>
      <w:tr w:rsidR="00306A34" w:rsidRPr="00DD4E74" w14:paraId="2E1D4C98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6516" w14:textId="77777777" w:rsidR="00174219" w:rsidRPr="00DD4E74" w:rsidRDefault="00174219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Stylophora</w:t>
            </w:r>
            <w:proofErr w:type="spellEnd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pistillata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FC9" w14:textId="77777777" w:rsidR="00174219" w:rsidRPr="00DD4E74" w:rsidRDefault="00174219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http://comparative.reefgenomics.org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735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http://comparative.reefgenomics.org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9965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Illumina HiSeq2000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2B4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50E8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bp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- 11kbp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2FD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8486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091C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78A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22025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DBB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99/10583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BC68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3B8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21810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DB0" w14:textId="77777777" w:rsidR="00174219" w:rsidRPr="00DD4E74" w:rsidRDefault="00174219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398</w:t>
            </w:r>
          </w:p>
        </w:tc>
      </w:tr>
      <w:tr w:rsidR="00306A34" w:rsidRPr="00DD4E74" w14:paraId="504342C0" w14:textId="77777777" w:rsidTr="00FB0143">
        <w:trPr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02D2D" w14:textId="77777777" w:rsidR="00AE3247" w:rsidRPr="00DD4E74" w:rsidRDefault="00AE3247" w:rsidP="00331B0C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Trichoplax </w:t>
            </w:r>
            <w:proofErr w:type="spellStart"/>
            <w:r w:rsidRPr="00DD4E7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adherens</w:t>
            </w:r>
            <w:proofErr w:type="spellEnd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58A" w14:textId="5DAC551A" w:rsidR="00AE3247" w:rsidRPr="00DD4E74" w:rsidRDefault="00FB0143" w:rsidP="00FB014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Srivastava</w:t>
            </w:r>
            <w:proofErr w:type="spellEnd"/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et al. 2008)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FD6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NCBI BP PRJNA30931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9E8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6B8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 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E17BA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kb - 40 kb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DF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CEF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E85B7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84A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11520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BD90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49/7710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2E626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196B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0101" w14:textId="77777777" w:rsidR="00AE3247" w:rsidRPr="00DD4E74" w:rsidRDefault="00AE3247" w:rsidP="00331B0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D4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467</w:t>
            </w:r>
          </w:p>
        </w:tc>
      </w:tr>
      <w:tr w:rsidR="00306A34" w:rsidRPr="00DD4E74" w14:paraId="1513ABDF" w14:textId="77777777" w:rsidTr="007073BA">
        <w:trPr>
          <w:trHeight w:val="17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337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1B4D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60A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8E5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2C2C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BCC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CD1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37E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33F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5FF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6DF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DAE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FCA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A195" w14:textId="77777777" w:rsidR="00AE3247" w:rsidRPr="00DD4E74" w:rsidRDefault="00AE3247" w:rsidP="00AE32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2EB53C37" w14:textId="77777777" w:rsidR="005B5B11" w:rsidRPr="00DD4E74" w:rsidRDefault="005B5B11" w:rsidP="000B7008">
      <w:pPr>
        <w:ind w:left="450"/>
        <w:rPr>
          <w:rFonts w:ascii="Arial" w:hAnsi="Arial" w:cs="Arial"/>
        </w:rPr>
      </w:pPr>
      <w:r w:rsidRPr="00DD4E74">
        <w:rPr>
          <w:rFonts w:ascii="Arial" w:hAnsi="Arial" w:cs="Arial"/>
        </w:rPr>
        <w:t>** From genomic protein set</w:t>
      </w:r>
    </w:p>
    <w:p w14:paraId="79D3D847" w14:textId="77777777" w:rsidR="00AE3247" w:rsidRPr="00DD4E74" w:rsidRDefault="005B5B11" w:rsidP="000B7008">
      <w:pPr>
        <w:ind w:left="450"/>
        <w:rPr>
          <w:rFonts w:ascii="Arial" w:hAnsi="Arial" w:cs="Arial"/>
        </w:rPr>
      </w:pPr>
      <w:r w:rsidRPr="00DD4E74">
        <w:rPr>
          <w:rFonts w:ascii="Arial" w:hAnsi="Arial" w:cs="Arial"/>
        </w:rPr>
        <w:t>* Used for ortholog detection</w:t>
      </w:r>
    </w:p>
    <w:p w14:paraId="3CFFF9B6" w14:textId="77777777" w:rsidR="003549B0" w:rsidRPr="00DD4E74" w:rsidRDefault="003549B0" w:rsidP="00986212">
      <w:pPr>
        <w:rPr>
          <w:rFonts w:ascii="Arial" w:hAnsi="Arial" w:cs="Arial"/>
        </w:rPr>
      </w:pPr>
    </w:p>
    <w:p w14:paraId="228C40F0" w14:textId="6DD02733" w:rsidR="00F7622A" w:rsidRPr="00DD4E74" w:rsidRDefault="00F7622A" w:rsidP="0079427B">
      <w:pPr>
        <w:ind w:left="900" w:hanging="540"/>
        <w:rPr>
          <w:rFonts w:ascii="Arial" w:hAnsi="Arial" w:cs="Arial"/>
          <w:b/>
          <w:bCs/>
          <w:sz w:val="28"/>
          <w:szCs w:val="28"/>
        </w:rPr>
      </w:pPr>
      <w:r w:rsidRPr="00DD4E74">
        <w:rPr>
          <w:rFonts w:ascii="Arial" w:hAnsi="Arial" w:cs="Arial"/>
          <w:b/>
          <w:bCs/>
          <w:sz w:val="28"/>
          <w:szCs w:val="28"/>
        </w:rPr>
        <w:t>References</w:t>
      </w:r>
    </w:p>
    <w:p w14:paraId="23FBA626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Barshis</w:t>
      </w:r>
      <w:proofErr w:type="spellEnd"/>
      <w:r w:rsidRPr="00DD4E74">
        <w:rPr>
          <w:rFonts w:ascii="Arial" w:hAnsi="Arial" w:cs="Arial"/>
        </w:rPr>
        <w:t xml:space="preserve"> DJ, Ladner JT, Oliver TA, Seneca FO, Traylor-Knowles N, </w:t>
      </w:r>
      <w:proofErr w:type="spellStart"/>
      <w:r w:rsidRPr="00DD4E74">
        <w:rPr>
          <w:rFonts w:ascii="Arial" w:hAnsi="Arial" w:cs="Arial"/>
        </w:rPr>
        <w:t>Palumbi</w:t>
      </w:r>
      <w:proofErr w:type="spellEnd"/>
      <w:r w:rsidRPr="00DD4E74">
        <w:rPr>
          <w:rFonts w:ascii="Arial" w:hAnsi="Arial" w:cs="Arial"/>
        </w:rPr>
        <w:t xml:space="preserve"> SR. 2013. </w:t>
      </w:r>
      <w:proofErr w:type="gramStart"/>
      <w:r w:rsidRPr="00DD4E74">
        <w:rPr>
          <w:rFonts w:ascii="Arial" w:hAnsi="Arial" w:cs="Arial"/>
        </w:rPr>
        <w:t>Genomic basis for coral resilience to climate change.</w:t>
      </w:r>
      <w:proofErr w:type="gramEnd"/>
      <w:r w:rsidRPr="00DD4E74">
        <w:rPr>
          <w:rFonts w:ascii="Arial" w:hAnsi="Arial" w:cs="Arial"/>
        </w:rPr>
        <w:t xml:space="preserve"> Proc. Natl. Acad. Sci. U.S.A. 110:1387-92.</w:t>
      </w:r>
    </w:p>
    <w:p w14:paraId="0821CC3C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Burge CA, </w:t>
      </w:r>
      <w:proofErr w:type="spellStart"/>
      <w:r w:rsidRPr="00DD4E74">
        <w:rPr>
          <w:rFonts w:ascii="Arial" w:hAnsi="Arial" w:cs="Arial"/>
        </w:rPr>
        <w:t>Mouchka</w:t>
      </w:r>
      <w:proofErr w:type="spellEnd"/>
      <w:r w:rsidRPr="00DD4E74">
        <w:rPr>
          <w:rFonts w:ascii="Arial" w:hAnsi="Arial" w:cs="Arial"/>
        </w:rPr>
        <w:t xml:space="preserve"> ME, </w:t>
      </w:r>
      <w:proofErr w:type="spellStart"/>
      <w:r w:rsidRPr="00DD4E74">
        <w:rPr>
          <w:rFonts w:ascii="Arial" w:hAnsi="Arial" w:cs="Arial"/>
        </w:rPr>
        <w:t>Harvell</w:t>
      </w:r>
      <w:proofErr w:type="spellEnd"/>
      <w:r w:rsidRPr="00DD4E74">
        <w:rPr>
          <w:rFonts w:ascii="Arial" w:hAnsi="Arial" w:cs="Arial"/>
        </w:rPr>
        <w:t xml:space="preserve"> CD, Roberts S. 2013. Immune response of the Caribbean </w:t>
      </w:r>
      <w:proofErr w:type="gramStart"/>
      <w:r w:rsidRPr="00DD4E74">
        <w:rPr>
          <w:rFonts w:ascii="Arial" w:hAnsi="Arial" w:cs="Arial"/>
        </w:rPr>
        <w:t>sea</w:t>
      </w:r>
      <w:proofErr w:type="gramEnd"/>
      <w:r w:rsidRPr="00DD4E74">
        <w:rPr>
          <w:rFonts w:ascii="Arial" w:hAnsi="Arial" w:cs="Arial"/>
        </w:rPr>
        <w:t xml:space="preserve"> fan, </w:t>
      </w:r>
      <w:proofErr w:type="spellStart"/>
      <w:r w:rsidRPr="00DD4E74">
        <w:rPr>
          <w:rFonts w:ascii="Arial" w:hAnsi="Arial" w:cs="Arial"/>
        </w:rPr>
        <w:t>Gorgonia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ventalina</w:t>
      </w:r>
      <w:proofErr w:type="spellEnd"/>
      <w:r w:rsidRPr="00DD4E74">
        <w:rPr>
          <w:rFonts w:ascii="Arial" w:hAnsi="Arial" w:cs="Arial"/>
        </w:rPr>
        <w:t xml:space="preserve">, exposed to an </w:t>
      </w:r>
      <w:proofErr w:type="spellStart"/>
      <w:r w:rsidRPr="00DD4E74">
        <w:rPr>
          <w:rFonts w:ascii="Arial" w:hAnsi="Arial" w:cs="Arial"/>
        </w:rPr>
        <w:t>Aplanochytrium</w:t>
      </w:r>
      <w:proofErr w:type="spellEnd"/>
      <w:r w:rsidRPr="00DD4E74">
        <w:rPr>
          <w:rFonts w:ascii="Arial" w:hAnsi="Arial" w:cs="Arial"/>
        </w:rPr>
        <w:t xml:space="preserve"> parasite as revealed by transcriptome sequencing. Front. </w:t>
      </w:r>
      <w:proofErr w:type="gramStart"/>
      <w:r w:rsidRPr="00DD4E74">
        <w:rPr>
          <w:rFonts w:ascii="Arial" w:hAnsi="Arial" w:cs="Arial"/>
        </w:rPr>
        <w:t>Physiol. 4:180.</w:t>
      </w:r>
      <w:proofErr w:type="gramEnd"/>
    </w:p>
    <w:p w14:paraId="13A4D7C4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Chapman JA, </w:t>
      </w:r>
      <w:proofErr w:type="spellStart"/>
      <w:r w:rsidRPr="00DD4E74">
        <w:rPr>
          <w:rFonts w:ascii="Arial" w:hAnsi="Arial" w:cs="Arial"/>
        </w:rPr>
        <w:t>Kirkness</w:t>
      </w:r>
      <w:proofErr w:type="spellEnd"/>
      <w:r w:rsidRPr="00DD4E74">
        <w:rPr>
          <w:rFonts w:ascii="Arial" w:hAnsi="Arial" w:cs="Arial"/>
        </w:rPr>
        <w:t xml:space="preserve"> EF, </w:t>
      </w:r>
      <w:proofErr w:type="spellStart"/>
      <w:r w:rsidRPr="00DD4E74">
        <w:rPr>
          <w:rFonts w:ascii="Arial" w:hAnsi="Arial" w:cs="Arial"/>
        </w:rPr>
        <w:t>Simakov</w:t>
      </w:r>
      <w:proofErr w:type="spellEnd"/>
      <w:r w:rsidRPr="00DD4E74">
        <w:rPr>
          <w:rFonts w:ascii="Arial" w:hAnsi="Arial" w:cs="Arial"/>
        </w:rPr>
        <w:t xml:space="preserve"> O, </w:t>
      </w:r>
      <w:proofErr w:type="spellStart"/>
      <w:r w:rsidRPr="00DD4E74">
        <w:rPr>
          <w:rFonts w:ascii="Arial" w:hAnsi="Arial" w:cs="Arial"/>
        </w:rPr>
        <w:t>Hampson</w:t>
      </w:r>
      <w:proofErr w:type="spellEnd"/>
      <w:r w:rsidRPr="00DD4E74">
        <w:rPr>
          <w:rFonts w:ascii="Arial" w:hAnsi="Arial" w:cs="Arial"/>
        </w:rPr>
        <w:t xml:space="preserve"> SE, </w:t>
      </w:r>
      <w:proofErr w:type="spellStart"/>
      <w:r w:rsidRPr="00DD4E74">
        <w:rPr>
          <w:rFonts w:ascii="Arial" w:hAnsi="Arial" w:cs="Arial"/>
        </w:rPr>
        <w:t>Mitros</w:t>
      </w:r>
      <w:proofErr w:type="spellEnd"/>
      <w:r w:rsidRPr="00DD4E74">
        <w:rPr>
          <w:rFonts w:ascii="Arial" w:hAnsi="Arial" w:cs="Arial"/>
        </w:rPr>
        <w:t xml:space="preserve"> T, </w:t>
      </w:r>
      <w:proofErr w:type="spellStart"/>
      <w:r w:rsidRPr="00DD4E74">
        <w:rPr>
          <w:rFonts w:ascii="Arial" w:hAnsi="Arial" w:cs="Arial"/>
        </w:rPr>
        <w:t>Weinmaier</w:t>
      </w:r>
      <w:proofErr w:type="spellEnd"/>
      <w:r w:rsidRPr="00DD4E74">
        <w:rPr>
          <w:rFonts w:ascii="Arial" w:hAnsi="Arial" w:cs="Arial"/>
        </w:rPr>
        <w:t xml:space="preserve"> T, </w:t>
      </w:r>
      <w:proofErr w:type="spellStart"/>
      <w:r w:rsidRPr="00DD4E74">
        <w:rPr>
          <w:rFonts w:ascii="Arial" w:hAnsi="Arial" w:cs="Arial"/>
        </w:rPr>
        <w:t>Rattei</w:t>
      </w:r>
      <w:proofErr w:type="spellEnd"/>
      <w:r w:rsidRPr="00DD4E74">
        <w:rPr>
          <w:rFonts w:ascii="Arial" w:hAnsi="Arial" w:cs="Arial"/>
        </w:rPr>
        <w:t xml:space="preserve"> T, </w:t>
      </w:r>
      <w:proofErr w:type="spellStart"/>
      <w:r w:rsidRPr="00DD4E74">
        <w:rPr>
          <w:rFonts w:ascii="Arial" w:hAnsi="Arial" w:cs="Arial"/>
        </w:rPr>
        <w:t>Balasubramanian</w:t>
      </w:r>
      <w:proofErr w:type="spellEnd"/>
      <w:r w:rsidRPr="00DD4E74">
        <w:rPr>
          <w:rFonts w:ascii="Arial" w:hAnsi="Arial" w:cs="Arial"/>
        </w:rPr>
        <w:t xml:space="preserve"> PG, </w:t>
      </w:r>
      <w:proofErr w:type="spellStart"/>
      <w:r w:rsidRPr="00DD4E74">
        <w:rPr>
          <w:rFonts w:ascii="Arial" w:hAnsi="Arial" w:cs="Arial"/>
        </w:rPr>
        <w:t>Borman</w:t>
      </w:r>
      <w:proofErr w:type="spellEnd"/>
      <w:r w:rsidRPr="00DD4E74">
        <w:rPr>
          <w:rFonts w:ascii="Arial" w:hAnsi="Arial" w:cs="Arial"/>
        </w:rPr>
        <w:t xml:space="preserve"> J, </w:t>
      </w:r>
      <w:proofErr w:type="spellStart"/>
      <w:r w:rsidRPr="00DD4E74">
        <w:rPr>
          <w:rFonts w:ascii="Arial" w:hAnsi="Arial" w:cs="Arial"/>
        </w:rPr>
        <w:t>Busam</w:t>
      </w:r>
      <w:proofErr w:type="spellEnd"/>
      <w:r w:rsidRPr="00DD4E74">
        <w:rPr>
          <w:rFonts w:ascii="Arial" w:hAnsi="Arial" w:cs="Arial"/>
        </w:rPr>
        <w:t xml:space="preserve"> D, et al. 2010. </w:t>
      </w:r>
      <w:proofErr w:type="gramStart"/>
      <w:r w:rsidRPr="00DD4E74">
        <w:rPr>
          <w:rFonts w:ascii="Arial" w:hAnsi="Arial" w:cs="Arial"/>
        </w:rPr>
        <w:t>The dynamic genome of Hydra.</w:t>
      </w:r>
      <w:proofErr w:type="gramEnd"/>
      <w:r w:rsidRPr="00DD4E74">
        <w:rPr>
          <w:rFonts w:ascii="Arial" w:hAnsi="Arial" w:cs="Arial"/>
        </w:rPr>
        <w:t xml:space="preserve"> Nature. </w:t>
      </w:r>
      <w:proofErr w:type="gramStart"/>
      <w:r w:rsidRPr="00DD4E74">
        <w:rPr>
          <w:rFonts w:ascii="Arial" w:hAnsi="Arial" w:cs="Arial"/>
        </w:rPr>
        <w:t>464:592-6.</w:t>
      </w:r>
      <w:proofErr w:type="gramEnd"/>
    </w:p>
    <w:p w14:paraId="35F635FF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Drake JL, Mass T, </w:t>
      </w:r>
      <w:proofErr w:type="spellStart"/>
      <w:r w:rsidRPr="00DD4E74">
        <w:rPr>
          <w:rFonts w:ascii="Arial" w:hAnsi="Arial" w:cs="Arial"/>
        </w:rPr>
        <w:t>Haramaty</w:t>
      </w:r>
      <w:proofErr w:type="spellEnd"/>
      <w:r w:rsidRPr="00DD4E74">
        <w:rPr>
          <w:rFonts w:ascii="Arial" w:hAnsi="Arial" w:cs="Arial"/>
        </w:rPr>
        <w:t xml:space="preserve"> L, </w:t>
      </w:r>
      <w:proofErr w:type="spellStart"/>
      <w:r w:rsidRPr="00DD4E74">
        <w:rPr>
          <w:rFonts w:ascii="Arial" w:hAnsi="Arial" w:cs="Arial"/>
        </w:rPr>
        <w:t>Zelzion</w:t>
      </w:r>
      <w:proofErr w:type="spellEnd"/>
      <w:r w:rsidRPr="00DD4E74">
        <w:rPr>
          <w:rFonts w:ascii="Arial" w:hAnsi="Arial" w:cs="Arial"/>
        </w:rPr>
        <w:t xml:space="preserve"> E, Bhattacharya D, </w:t>
      </w:r>
      <w:proofErr w:type="spellStart"/>
      <w:r w:rsidRPr="00DD4E74">
        <w:rPr>
          <w:rFonts w:ascii="Arial" w:hAnsi="Arial" w:cs="Arial"/>
        </w:rPr>
        <w:t>Falkowski</w:t>
      </w:r>
      <w:proofErr w:type="spellEnd"/>
      <w:r w:rsidRPr="00DD4E74">
        <w:rPr>
          <w:rFonts w:ascii="Arial" w:hAnsi="Arial" w:cs="Arial"/>
        </w:rPr>
        <w:t xml:space="preserve"> PG. 2013. </w:t>
      </w:r>
      <w:proofErr w:type="gramStart"/>
      <w:r w:rsidRPr="00DD4E74">
        <w:rPr>
          <w:rFonts w:ascii="Arial" w:hAnsi="Arial" w:cs="Arial"/>
        </w:rPr>
        <w:t xml:space="preserve">Proteomic analysis of skeletal organic matrix from the stony coral </w:t>
      </w:r>
      <w:proofErr w:type="spellStart"/>
      <w:r w:rsidRPr="00DD4E74">
        <w:rPr>
          <w:rFonts w:ascii="Arial" w:hAnsi="Arial" w:cs="Arial"/>
        </w:rPr>
        <w:t>Stylophora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pistillata</w:t>
      </w:r>
      <w:proofErr w:type="spellEnd"/>
      <w:r w:rsidRPr="00DD4E74">
        <w:rPr>
          <w:rFonts w:ascii="Arial" w:hAnsi="Arial" w:cs="Arial"/>
        </w:rPr>
        <w:t>.</w:t>
      </w:r>
      <w:proofErr w:type="gramEnd"/>
      <w:r w:rsidRPr="00DD4E74">
        <w:rPr>
          <w:rFonts w:ascii="Arial" w:hAnsi="Arial" w:cs="Arial"/>
        </w:rPr>
        <w:t xml:space="preserve"> Proc. Natl. Acad. Sci. U.S.A. 110:3788-93.</w:t>
      </w:r>
    </w:p>
    <w:p w14:paraId="41824F87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Kenkel</w:t>
      </w:r>
      <w:proofErr w:type="spellEnd"/>
      <w:r w:rsidRPr="00DD4E74">
        <w:rPr>
          <w:rFonts w:ascii="Arial" w:hAnsi="Arial" w:cs="Arial"/>
        </w:rPr>
        <w:t xml:space="preserve"> CD, Meyer E, </w:t>
      </w:r>
      <w:proofErr w:type="spellStart"/>
      <w:r w:rsidRPr="00DD4E74">
        <w:rPr>
          <w:rFonts w:ascii="Arial" w:hAnsi="Arial" w:cs="Arial"/>
        </w:rPr>
        <w:t>Matz</w:t>
      </w:r>
      <w:proofErr w:type="spellEnd"/>
      <w:r w:rsidRPr="00DD4E74">
        <w:rPr>
          <w:rFonts w:ascii="Arial" w:hAnsi="Arial" w:cs="Arial"/>
        </w:rPr>
        <w:t xml:space="preserve"> MV. 2013. Gene expression under chronic heat stress in populations of the mustard hill coral (</w:t>
      </w:r>
      <w:proofErr w:type="spellStart"/>
      <w:r w:rsidRPr="00DD4E74">
        <w:rPr>
          <w:rFonts w:ascii="Arial" w:hAnsi="Arial" w:cs="Arial"/>
        </w:rPr>
        <w:t>Porites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astreoides</w:t>
      </w:r>
      <w:proofErr w:type="spellEnd"/>
      <w:r w:rsidRPr="00DD4E74">
        <w:rPr>
          <w:rFonts w:ascii="Arial" w:hAnsi="Arial" w:cs="Arial"/>
        </w:rPr>
        <w:t>) from different thermal environments. Mol. Ecol. 22:4322-34.</w:t>
      </w:r>
    </w:p>
    <w:p w14:paraId="3F31CA5B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King N, Westbrook MJ, Young SL, </w:t>
      </w:r>
      <w:proofErr w:type="spellStart"/>
      <w:r w:rsidRPr="00DD4E74">
        <w:rPr>
          <w:rFonts w:ascii="Arial" w:hAnsi="Arial" w:cs="Arial"/>
        </w:rPr>
        <w:t>Kuo</w:t>
      </w:r>
      <w:proofErr w:type="spellEnd"/>
      <w:r w:rsidRPr="00DD4E74">
        <w:rPr>
          <w:rFonts w:ascii="Arial" w:hAnsi="Arial" w:cs="Arial"/>
        </w:rPr>
        <w:t xml:space="preserve"> A, </w:t>
      </w:r>
      <w:proofErr w:type="spellStart"/>
      <w:r w:rsidRPr="00DD4E74">
        <w:rPr>
          <w:rFonts w:ascii="Arial" w:hAnsi="Arial" w:cs="Arial"/>
        </w:rPr>
        <w:t>Abedin</w:t>
      </w:r>
      <w:proofErr w:type="spellEnd"/>
      <w:r w:rsidRPr="00DD4E74">
        <w:rPr>
          <w:rFonts w:ascii="Arial" w:hAnsi="Arial" w:cs="Arial"/>
        </w:rPr>
        <w:t xml:space="preserve"> M, Chapman J, </w:t>
      </w:r>
      <w:proofErr w:type="spellStart"/>
      <w:r w:rsidRPr="00DD4E74">
        <w:rPr>
          <w:rFonts w:ascii="Arial" w:hAnsi="Arial" w:cs="Arial"/>
        </w:rPr>
        <w:t>Fairclough</w:t>
      </w:r>
      <w:proofErr w:type="spellEnd"/>
      <w:r w:rsidRPr="00DD4E74">
        <w:rPr>
          <w:rFonts w:ascii="Arial" w:hAnsi="Arial" w:cs="Arial"/>
        </w:rPr>
        <w:t xml:space="preserve"> S, </w:t>
      </w:r>
      <w:proofErr w:type="spellStart"/>
      <w:r w:rsidRPr="00DD4E74">
        <w:rPr>
          <w:rFonts w:ascii="Arial" w:hAnsi="Arial" w:cs="Arial"/>
        </w:rPr>
        <w:t>Hellsten</w:t>
      </w:r>
      <w:proofErr w:type="spellEnd"/>
      <w:r w:rsidRPr="00DD4E74">
        <w:rPr>
          <w:rFonts w:ascii="Arial" w:hAnsi="Arial" w:cs="Arial"/>
        </w:rPr>
        <w:t xml:space="preserve"> U, </w:t>
      </w:r>
      <w:proofErr w:type="spellStart"/>
      <w:r w:rsidRPr="00DD4E74">
        <w:rPr>
          <w:rFonts w:ascii="Arial" w:hAnsi="Arial" w:cs="Arial"/>
        </w:rPr>
        <w:t>Isogai</w:t>
      </w:r>
      <w:proofErr w:type="spellEnd"/>
      <w:r w:rsidRPr="00DD4E74">
        <w:rPr>
          <w:rFonts w:ascii="Arial" w:hAnsi="Arial" w:cs="Arial"/>
        </w:rPr>
        <w:t xml:space="preserve"> Y, </w:t>
      </w:r>
      <w:proofErr w:type="spellStart"/>
      <w:r w:rsidRPr="00DD4E74">
        <w:rPr>
          <w:rFonts w:ascii="Arial" w:hAnsi="Arial" w:cs="Arial"/>
        </w:rPr>
        <w:t>Letunic</w:t>
      </w:r>
      <w:proofErr w:type="spellEnd"/>
      <w:r w:rsidRPr="00DD4E74">
        <w:rPr>
          <w:rFonts w:ascii="Arial" w:hAnsi="Arial" w:cs="Arial"/>
        </w:rPr>
        <w:t xml:space="preserve"> I, et al. 2008. </w:t>
      </w:r>
      <w:proofErr w:type="gramStart"/>
      <w:r w:rsidRPr="00DD4E74">
        <w:rPr>
          <w:rFonts w:ascii="Arial" w:hAnsi="Arial" w:cs="Arial"/>
        </w:rPr>
        <w:t xml:space="preserve">The genome of the </w:t>
      </w:r>
      <w:proofErr w:type="spellStart"/>
      <w:r w:rsidRPr="00DD4E74">
        <w:rPr>
          <w:rFonts w:ascii="Arial" w:hAnsi="Arial" w:cs="Arial"/>
        </w:rPr>
        <w:t>choanoflagellate</w:t>
      </w:r>
      <w:proofErr w:type="spellEnd"/>
      <w:r w:rsidRPr="00DD4E74">
        <w:rPr>
          <w:rFonts w:ascii="Arial" w:hAnsi="Arial" w:cs="Arial"/>
        </w:rPr>
        <w:t xml:space="preserve"> Monosiga brevicollis and the origin of metazoans.</w:t>
      </w:r>
      <w:proofErr w:type="gramEnd"/>
      <w:r w:rsidRPr="00DD4E74">
        <w:rPr>
          <w:rFonts w:ascii="Arial" w:hAnsi="Arial" w:cs="Arial"/>
        </w:rPr>
        <w:t xml:space="preserve"> Nature. </w:t>
      </w:r>
      <w:proofErr w:type="gramStart"/>
      <w:r w:rsidRPr="00DD4E74">
        <w:rPr>
          <w:rFonts w:ascii="Arial" w:hAnsi="Arial" w:cs="Arial"/>
        </w:rPr>
        <w:t>451:783-8.</w:t>
      </w:r>
      <w:proofErr w:type="gramEnd"/>
    </w:p>
    <w:p w14:paraId="742CD681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gramStart"/>
      <w:r w:rsidRPr="00DD4E74">
        <w:rPr>
          <w:rFonts w:ascii="Arial" w:hAnsi="Arial" w:cs="Arial"/>
        </w:rPr>
        <w:t>Kitchen SA, Crowder CM, Poole AZ, Weis VM, Meyer E. 2015.</w:t>
      </w:r>
      <w:proofErr w:type="gramEnd"/>
      <w:r w:rsidRPr="00DD4E74">
        <w:rPr>
          <w:rFonts w:ascii="Arial" w:hAnsi="Arial" w:cs="Arial"/>
        </w:rPr>
        <w:t xml:space="preserve"> De Novo Assembly and Characterization of Four Anthozoan (Phylum </w:t>
      </w:r>
      <w:proofErr w:type="spellStart"/>
      <w:r w:rsidRPr="00DD4E74">
        <w:rPr>
          <w:rFonts w:ascii="Arial" w:hAnsi="Arial" w:cs="Arial"/>
        </w:rPr>
        <w:t>Cnidaria</w:t>
      </w:r>
      <w:proofErr w:type="spellEnd"/>
      <w:r w:rsidRPr="00DD4E74">
        <w:rPr>
          <w:rFonts w:ascii="Arial" w:hAnsi="Arial" w:cs="Arial"/>
        </w:rPr>
        <w:t xml:space="preserve">) Transcriptomes. </w:t>
      </w:r>
      <w:proofErr w:type="gramStart"/>
      <w:r w:rsidRPr="00DD4E74">
        <w:rPr>
          <w:rFonts w:ascii="Arial" w:hAnsi="Arial" w:cs="Arial"/>
        </w:rPr>
        <w:t>G3 (Bethesda).</w:t>
      </w:r>
      <w:proofErr w:type="gramEnd"/>
      <w:r w:rsidRPr="00DD4E74">
        <w:rPr>
          <w:rFonts w:ascii="Arial" w:hAnsi="Arial" w:cs="Arial"/>
        </w:rPr>
        <w:t xml:space="preserve"> 5:2441-52</w:t>
      </w:r>
    </w:p>
    <w:p w14:paraId="772DFDB5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Moroz</w:t>
      </w:r>
      <w:proofErr w:type="spellEnd"/>
      <w:r w:rsidRPr="00DD4E74">
        <w:rPr>
          <w:rFonts w:ascii="Arial" w:hAnsi="Arial" w:cs="Arial"/>
        </w:rPr>
        <w:t xml:space="preserve"> LL, </w:t>
      </w:r>
      <w:proofErr w:type="spellStart"/>
      <w:r w:rsidRPr="00DD4E74">
        <w:rPr>
          <w:rFonts w:ascii="Arial" w:hAnsi="Arial" w:cs="Arial"/>
        </w:rPr>
        <w:t>Kocot</w:t>
      </w:r>
      <w:proofErr w:type="spellEnd"/>
      <w:r w:rsidRPr="00DD4E74">
        <w:rPr>
          <w:rFonts w:ascii="Arial" w:hAnsi="Arial" w:cs="Arial"/>
        </w:rPr>
        <w:t xml:space="preserve"> KM, </w:t>
      </w:r>
      <w:proofErr w:type="spellStart"/>
      <w:r w:rsidRPr="00DD4E74">
        <w:rPr>
          <w:rFonts w:ascii="Arial" w:hAnsi="Arial" w:cs="Arial"/>
        </w:rPr>
        <w:t>Citarella</w:t>
      </w:r>
      <w:proofErr w:type="spellEnd"/>
      <w:r w:rsidRPr="00DD4E74">
        <w:rPr>
          <w:rFonts w:ascii="Arial" w:hAnsi="Arial" w:cs="Arial"/>
        </w:rPr>
        <w:t xml:space="preserve"> MR, </w:t>
      </w:r>
      <w:proofErr w:type="spellStart"/>
      <w:r w:rsidRPr="00DD4E74">
        <w:rPr>
          <w:rFonts w:ascii="Arial" w:hAnsi="Arial" w:cs="Arial"/>
        </w:rPr>
        <w:t>Dosung</w:t>
      </w:r>
      <w:proofErr w:type="spellEnd"/>
      <w:r w:rsidRPr="00DD4E74">
        <w:rPr>
          <w:rFonts w:ascii="Arial" w:hAnsi="Arial" w:cs="Arial"/>
        </w:rPr>
        <w:t xml:space="preserve"> S, </w:t>
      </w:r>
      <w:proofErr w:type="spellStart"/>
      <w:r w:rsidRPr="00DD4E74">
        <w:rPr>
          <w:rFonts w:ascii="Arial" w:hAnsi="Arial" w:cs="Arial"/>
        </w:rPr>
        <w:t>Norekian</w:t>
      </w:r>
      <w:proofErr w:type="spellEnd"/>
      <w:r w:rsidRPr="00DD4E74">
        <w:rPr>
          <w:rFonts w:ascii="Arial" w:hAnsi="Arial" w:cs="Arial"/>
        </w:rPr>
        <w:t xml:space="preserve"> TP, </w:t>
      </w:r>
      <w:proofErr w:type="spellStart"/>
      <w:r w:rsidRPr="00DD4E74">
        <w:rPr>
          <w:rFonts w:ascii="Arial" w:hAnsi="Arial" w:cs="Arial"/>
        </w:rPr>
        <w:t>Povolotskaya</w:t>
      </w:r>
      <w:proofErr w:type="spellEnd"/>
      <w:r w:rsidRPr="00DD4E74">
        <w:rPr>
          <w:rFonts w:ascii="Arial" w:hAnsi="Arial" w:cs="Arial"/>
        </w:rPr>
        <w:t xml:space="preserve"> IS, </w:t>
      </w:r>
      <w:proofErr w:type="spellStart"/>
      <w:r w:rsidRPr="00DD4E74">
        <w:rPr>
          <w:rFonts w:ascii="Arial" w:hAnsi="Arial" w:cs="Arial"/>
        </w:rPr>
        <w:t>Grigorenko</w:t>
      </w:r>
      <w:proofErr w:type="spellEnd"/>
      <w:r w:rsidRPr="00DD4E74">
        <w:rPr>
          <w:rFonts w:ascii="Arial" w:hAnsi="Arial" w:cs="Arial"/>
        </w:rPr>
        <w:t xml:space="preserve"> AP, Dailey C, </w:t>
      </w:r>
      <w:proofErr w:type="spellStart"/>
      <w:r w:rsidRPr="00DD4E74">
        <w:rPr>
          <w:rFonts w:ascii="Arial" w:hAnsi="Arial" w:cs="Arial"/>
        </w:rPr>
        <w:t>Berezikov</w:t>
      </w:r>
      <w:proofErr w:type="spellEnd"/>
      <w:r w:rsidRPr="00DD4E74">
        <w:rPr>
          <w:rFonts w:ascii="Arial" w:hAnsi="Arial" w:cs="Arial"/>
        </w:rPr>
        <w:t xml:space="preserve"> E, Buckley KM, et al. 2014. </w:t>
      </w:r>
      <w:proofErr w:type="gramStart"/>
      <w:r w:rsidRPr="00DD4E74">
        <w:rPr>
          <w:rFonts w:ascii="Arial" w:hAnsi="Arial" w:cs="Arial"/>
        </w:rPr>
        <w:t>The ctenophore genome and the evolutionary origins of neural systems.</w:t>
      </w:r>
      <w:proofErr w:type="gramEnd"/>
      <w:r w:rsidRPr="00DD4E74">
        <w:rPr>
          <w:rFonts w:ascii="Arial" w:hAnsi="Arial" w:cs="Arial"/>
        </w:rPr>
        <w:t xml:space="preserve"> Nature. </w:t>
      </w:r>
      <w:proofErr w:type="gramStart"/>
      <w:r w:rsidRPr="00DD4E74">
        <w:rPr>
          <w:rFonts w:ascii="Arial" w:hAnsi="Arial" w:cs="Arial"/>
        </w:rPr>
        <w:t>510:109-14.</w:t>
      </w:r>
      <w:proofErr w:type="gramEnd"/>
    </w:p>
    <w:p w14:paraId="3A6B09DB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Moya</w:t>
      </w:r>
      <w:proofErr w:type="spellEnd"/>
      <w:r w:rsidRPr="00DD4E74">
        <w:rPr>
          <w:rFonts w:ascii="Arial" w:hAnsi="Arial" w:cs="Arial"/>
        </w:rPr>
        <w:t xml:space="preserve"> A, </w:t>
      </w:r>
      <w:proofErr w:type="spellStart"/>
      <w:r w:rsidRPr="00DD4E74">
        <w:rPr>
          <w:rFonts w:ascii="Arial" w:hAnsi="Arial" w:cs="Arial"/>
        </w:rPr>
        <w:t>Huisman</w:t>
      </w:r>
      <w:proofErr w:type="spellEnd"/>
      <w:r w:rsidRPr="00DD4E74">
        <w:rPr>
          <w:rFonts w:ascii="Arial" w:hAnsi="Arial" w:cs="Arial"/>
        </w:rPr>
        <w:t xml:space="preserve"> L, Ball EE, Hayward DC, Grasso LC, Chua CM, Woo HN, </w:t>
      </w:r>
      <w:proofErr w:type="spellStart"/>
      <w:r w:rsidRPr="00DD4E74">
        <w:rPr>
          <w:rFonts w:ascii="Arial" w:hAnsi="Arial" w:cs="Arial"/>
        </w:rPr>
        <w:t>Gattuso</w:t>
      </w:r>
      <w:proofErr w:type="spellEnd"/>
      <w:r w:rsidRPr="00DD4E74">
        <w:rPr>
          <w:rFonts w:ascii="Arial" w:hAnsi="Arial" w:cs="Arial"/>
        </w:rPr>
        <w:t xml:space="preserve"> JP, </w:t>
      </w:r>
      <w:proofErr w:type="spellStart"/>
      <w:r w:rsidRPr="00DD4E74">
        <w:rPr>
          <w:rFonts w:ascii="Arial" w:hAnsi="Arial" w:cs="Arial"/>
        </w:rPr>
        <w:t>Foret</w:t>
      </w:r>
      <w:proofErr w:type="spellEnd"/>
      <w:r w:rsidRPr="00DD4E74">
        <w:rPr>
          <w:rFonts w:ascii="Arial" w:hAnsi="Arial" w:cs="Arial"/>
        </w:rPr>
        <w:t xml:space="preserve"> S, Miller DJ. 2012. Whole transcriptome analysis of the coral </w:t>
      </w:r>
      <w:proofErr w:type="spellStart"/>
      <w:r w:rsidRPr="00DD4E74">
        <w:rPr>
          <w:rFonts w:ascii="Arial" w:hAnsi="Arial" w:cs="Arial"/>
        </w:rPr>
        <w:t>Acropora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millepora</w:t>
      </w:r>
      <w:proofErr w:type="spellEnd"/>
      <w:r w:rsidRPr="00DD4E74">
        <w:rPr>
          <w:rFonts w:ascii="Arial" w:hAnsi="Arial" w:cs="Arial"/>
        </w:rPr>
        <w:t xml:space="preserve"> reveals complex responses to CO2-driven acidification during the initiation of calcification. Mol. Ecol. 21:2440-54.</w:t>
      </w:r>
    </w:p>
    <w:p w14:paraId="3765EF33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Nichols SA, Roberts BW, Richter DJ, </w:t>
      </w:r>
      <w:proofErr w:type="spellStart"/>
      <w:r w:rsidRPr="00DD4E74">
        <w:rPr>
          <w:rFonts w:ascii="Arial" w:hAnsi="Arial" w:cs="Arial"/>
        </w:rPr>
        <w:t>Fairclough</w:t>
      </w:r>
      <w:proofErr w:type="spellEnd"/>
      <w:r w:rsidRPr="00DD4E74">
        <w:rPr>
          <w:rFonts w:ascii="Arial" w:hAnsi="Arial" w:cs="Arial"/>
        </w:rPr>
        <w:t xml:space="preserve"> SR, King N. 2012. </w:t>
      </w:r>
      <w:proofErr w:type="gramStart"/>
      <w:r w:rsidRPr="00DD4E74">
        <w:rPr>
          <w:rFonts w:ascii="Arial" w:hAnsi="Arial" w:cs="Arial"/>
        </w:rPr>
        <w:t>Origin of metazoan cadherin diversity and the antiquity of the classical cadherin/beta-catenin complex.</w:t>
      </w:r>
      <w:proofErr w:type="gramEnd"/>
      <w:r w:rsidRPr="00DD4E74">
        <w:rPr>
          <w:rFonts w:ascii="Arial" w:hAnsi="Arial" w:cs="Arial"/>
        </w:rPr>
        <w:t xml:space="preserve"> Proc. Natl. Acad. Sci. U.S.A. 109:13046-51.</w:t>
      </w:r>
    </w:p>
    <w:p w14:paraId="5C964CCB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Pooyaei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Mehr</w:t>
      </w:r>
      <w:proofErr w:type="spellEnd"/>
      <w:r w:rsidRPr="00DD4E74">
        <w:rPr>
          <w:rFonts w:ascii="Arial" w:hAnsi="Arial" w:cs="Arial"/>
        </w:rPr>
        <w:t xml:space="preserve"> SF, </w:t>
      </w:r>
      <w:proofErr w:type="spellStart"/>
      <w:r w:rsidRPr="00DD4E74">
        <w:rPr>
          <w:rFonts w:ascii="Arial" w:hAnsi="Arial" w:cs="Arial"/>
        </w:rPr>
        <w:t>DeSalle</w:t>
      </w:r>
      <w:proofErr w:type="spellEnd"/>
      <w:r w:rsidRPr="00DD4E74">
        <w:rPr>
          <w:rFonts w:ascii="Arial" w:hAnsi="Arial" w:cs="Arial"/>
        </w:rPr>
        <w:t xml:space="preserve"> R, Kao HT, </w:t>
      </w:r>
      <w:proofErr w:type="spellStart"/>
      <w:r w:rsidRPr="00DD4E74">
        <w:rPr>
          <w:rFonts w:ascii="Arial" w:hAnsi="Arial" w:cs="Arial"/>
        </w:rPr>
        <w:t>Narechania</w:t>
      </w:r>
      <w:proofErr w:type="spellEnd"/>
      <w:r w:rsidRPr="00DD4E74">
        <w:rPr>
          <w:rFonts w:ascii="Arial" w:hAnsi="Arial" w:cs="Arial"/>
        </w:rPr>
        <w:t xml:space="preserve"> A, Han Z, </w:t>
      </w:r>
      <w:proofErr w:type="spellStart"/>
      <w:r w:rsidRPr="00DD4E74">
        <w:rPr>
          <w:rFonts w:ascii="Arial" w:hAnsi="Arial" w:cs="Arial"/>
        </w:rPr>
        <w:t>Tchernov</w:t>
      </w:r>
      <w:proofErr w:type="spellEnd"/>
      <w:r w:rsidRPr="00DD4E74">
        <w:rPr>
          <w:rFonts w:ascii="Arial" w:hAnsi="Arial" w:cs="Arial"/>
        </w:rPr>
        <w:t xml:space="preserve"> D, </w:t>
      </w:r>
      <w:proofErr w:type="spellStart"/>
      <w:r w:rsidRPr="00DD4E74">
        <w:rPr>
          <w:rFonts w:ascii="Arial" w:hAnsi="Arial" w:cs="Arial"/>
        </w:rPr>
        <w:t>Pieribone</w:t>
      </w:r>
      <w:proofErr w:type="spellEnd"/>
      <w:r w:rsidRPr="00DD4E74">
        <w:rPr>
          <w:rFonts w:ascii="Arial" w:hAnsi="Arial" w:cs="Arial"/>
        </w:rPr>
        <w:t xml:space="preserve"> V, Gruber DF. 2013. Transcriptome deep-sequencing and clustering of expressed isoforms from </w:t>
      </w:r>
      <w:proofErr w:type="spellStart"/>
      <w:r w:rsidRPr="00DD4E74">
        <w:rPr>
          <w:rFonts w:ascii="Arial" w:hAnsi="Arial" w:cs="Arial"/>
        </w:rPr>
        <w:t>Favia</w:t>
      </w:r>
      <w:proofErr w:type="spellEnd"/>
      <w:r w:rsidRPr="00DD4E74">
        <w:rPr>
          <w:rFonts w:ascii="Arial" w:hAnsi="Arial" w:cs="Arial"/>
        </w:rPr>
        <w:t xml:space="preserve"> corals. BMC Genomics. </w:t>
      </w:r>
      <w:proofErr w:type="gramStart"/>
      <w:r w:rsidRPr="00DD4E74">
        <w:rPr>
          <w:rFonts w:ascii="Arial" w:hAnsi="Arial" w:cs="Arial"/>
        </w:rPr>
        <w:t>14:546.</w:t>
      </w:r>
      <w:proofErr w:type="gramEnd"/>
    </w:p>
    <w:p w14:paraId="0D0CFCB6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Putnam NH, </w:t>
      </w:r>
      <w:proofErr w:type="spellStart"/>
      <w:r w:rsidRPr="00DD4E74">
        <w:rPr>
          <w:rFonts w:ascii="Arial" w:hAnsi="Arial" w:cs="Arial"/>
        </w:rPr>
        <w:t>Srivastava</w:t>
      </w:r>
      <w:proofErr w:type="spellEnd"/>
      <w:r w:rsidRPr="00DD4E74">
        <w:rPr>
          <w:rFonts w:ascii="Arial" w:hAnsi="Arial" w:cs="Arial"/>
        </w:rPr>
        <w:t xml:space="preserve"> M, </w:t>
      </w:r>
      <w:proofErr w:type="spellStart"/>
      <w:r w:rsidRPr="00DD4E74">
        <w:rPr>
          <w:rFonts w:ascii="Arial" w:hAnsi="Arial" w:cs="Arial"/>
        </w:rPr>
        <w:t>Hellsten</w:t>
      </w:r>
      <w:proofErr w:type="spellEnd"/>
      <w:r w:rsidRPr="00DD4E74">
        <w:rPr>
          <w:rFonts w:ascii="Arial" w:hAnsi="Arial" w:cs="Arial"/>
        </w:rPr>
        <w:t xml:space="preserve"> U, Dirks B, Chapman J, </w:t>
      </w:r>
      <w:proofErr w:type="spellStart"/>
      <w:r w:rsidRPr="00DD4E74">
        <w:rPr>
          <w:rFonts w:ascii="Arial" w:hAnsi="Arial" w:cs="Arial"/>
        </w:rPr>
        <w:t>Salamov</w:t>
      </w:r>
      <w:proofErr w:type="spellEnd"/>
      <w:r w:rsidRPr="00DD4E74">
        <w:rPr>
          <w:rFonts w:ascii="Arial" w:hAnsi="Arial" w:cs="Arial"/>
        </w:rPr>
        <w:t xml:space="preserve"> A, Terry A, Shapiro H, Lindquist E, </w:t>
      </w:r>
      <w:proofErr w:type="spellStart"/>
      <w:r w:rsidRPr="00DD4E74">
        <w:rPr>
          <w:rFonts w:ascii="Arial" w:hAnsi="Arial" w:cs="Arial"/>
        </w:rPr>
        <w:t>Kapitonov</w:t>
      </w:r>
      <w:proofErr w:type="spellEnd"/>
      <w:r w:rsidRPr="00DD4E74">
        <w:rPr>
          <w:rFonts w:ascii="Arial" w:hAnsi="Arial" w:cs="Arial"/>
        </w:rPr>
        <w:t xml:space="preserve"> VV, et al. 2007. Sea anemone genome reveals ancestral </w:t>
      </w:r>
      <w:proofErr w:type="spellStart"/>
      <w:r w:rsidRPr="00DD4E74">
        <w:rPr>
          <w:rFonts w:ascii="Arial" w:hAnsi="Arial" w:cs="Arial"/>
        </w:rPr>
        <w:t>eumetazoan</w:t>
      </w:r>
      <w:proofErr w:type="spellEnd"/>
      <w:r w:rsidRPr="00DD4E74">
        <w:rPr>
          <w:rFonts w:ascii="Arial" w:hAnsi="Arial" w:cs="Arial"/>
        </w:rPr>
        <w:t xml:space="preserve"> gene repertoire and genomic organization. Science. </w:t>
      </w:r>
      <w:proofErr w:type="gramStart"/>
      <w:r w:rsidRPr="00DD4E74">
        <w:rPr>
          <w:rFonts w:ascii="Arial" w:hAnsi="Arial" w:cs="Arial"/>
        </w:rPr>
        <w:t>317:86-94.</w:t>
      </w:r>
      <w:proofErr w:type="gramEnd"/>
    </w:p>
    <w:p w14:paraId="46479A59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Ryan JF, Pang K, Schnitzler CE, Nguyen AD, Moreland RT, Simmons DK, Koch BJ, Francis WR, </w:t>
      </w:r>
      <w:proofErr w:type="spellStart"/>
      <w:r w:rsidRPr="00DD4E74">
        <w:rPr>
          <w:rFonts w:ascii="Arial" w:hAnsi="Arial" w:cs="Arial"/>
        </w:rPr>
        <w:t>Havlak</w:t>
      </w:r>
      <w:proofErr w:type="spellEnd"/>
      <w:r w:rsidRPr="00DD4E74">
        <w:rPr>
          <w:rFonts w:ascii="Arial" w:hAnsi="Arial" w:cs="Arial"/>
        </w:rPr>
        <w:t xml:space="preserve"> P, Smith SA, et al. 2013. The genome of the ctenophore </w:t>
      </w:r>
      <w:proofErr w:type="spellStart"/>
      <w:r w:rsidRPr="00DD4E74">
        <w:rPr>
          <w:rFonts w:ascii="Arial" w:hAnsi="Arial" w:cs="Arial"/>
        </w:rPr>
        <w:t>Mnemiopsis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leidyi</w:t>
      </w:r>
      <w:proofErr w:type="spellEnd"/>
      <w:r w:rsidRPr="00DD4E74">
        <w:rPr>
          <w:rFonts w:ascii="Arial" w:hAnsi="Arial" w:cs="Arial"/>
        </w:rPr>
        <w:t xml:space="preserve"> and its implications for cell type evolution. Science. 342:1242592.</w:t>
      </w:r>
    </w:p>
    <w:p w14:paraId="43F92611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Sabourault</w:t>
      </w:r>
      <w:proofErr w:type="spellEnd"/>
      <w:r w:rsidRPr="00DD4E74">
        <w:rPr>
          <w:rFonts w:ascii="Arial" w:hAnsi="Arial" w:cs="Arial"/>
        </w:rPr>
        <w:t xml:space="preserve"> C, </w:t>
      </w:r>
      <w:proofErr w:type="spellStart"/>
      <w:r w:rsidRPr="00DD4E74">
        <w:rPr>
          <w:rFonts w:ascii="Arial" w:hAnsi="Arial" w:cs="Arial"/>
        </w:rPr>
        <w:t>Ganot</w:t>
      </w:r>
      <w:proofErr w:type="spellEnd"/>
      <w:r w:rsidRPr="00DD4E74">
        <w:rPr>
          <w:rFonts w:ascii="Arial" w:hAnsi="Arial" w:cs="Arial"/>
        </w:rPr>
        <w:t xml:space="preserve"> P, </w:t>
      </w:r>
      <w:proofErr w:type="spellStart"/>
      <w:r w:rsidRPr="00DD4E74">
        <w:rPr>
          <w:rFonts w:ascii="Arial" w:hAnsi="Arial" w:cs="Arial"/>
        </w:rPr>
        <w:t>Deleury</w:t>
      </w:r>
      <w:proofErr w:type="spellEnd"/>
      <w:r w:rsidRPr="00DD4E74">
        <w:rPr>
          <w:rFonts w:ascii="Arial" w:hAnsi="Arial" w:cs="Arial"/>
        </w:rPr>
        <w:t xml:space="preserve"> E, </w:t>
      </w:r>
      <w:proofErr w:type="spellStart"/>
      <w:r w:rsidRPr="00DD4E74">
        <w:rPr>
          <w:rFonts w:ascii="Arial" w:hAnsi="Arial" w:cs="Arial"/>
        </w:rPr>
        <w:t>Allemand</w:t>
      </w:r>
      <w:proofErr w:type="spellEnd"/>
      <w:r w:rsidRPr="00DD4E74">
        <w:rPr>
          <w:rFonts w:ascii="Arial" w:hAnsi="Arial" w:cs="Arial"/>
        </w:rPr>
        <w:t xml:space="preserve"> D, </w:t>
      </w:r>
      <w:proofErr w:type="spellStart"/>
      <w:r w:rsidRPr="00DD4E74">
        <w:rPr>
          <w:rFonts w:ascii="Arial" w:hAnsi="Arial" w:cs="Arial"/>
        </w:rPr>
        <w:t>Furla</w:t>
      </w:r>
      <w:proofErr w:type="spellEnd"/>
      <w:r w:rsidRPr="00DD4E74">
        <w:rPr>
          <w:rFonts w:ascii="Arial" w:hAnsi="Arial" w:cs="Arial"/>
        </w:rPr>
        <w:t xml:space="preserve"> P. 2009. </w:t>
      </w:r>
      <w:proofErr w:type="gramStart"/>
      <w:r w:rsidRPr="00DD4E74">
        <w:rPr>
          <w:rFonts w:ascii="Arial" w:hAnsi="Arial" w:cs="Arial"/>
        </w:rPr>
        <w:t xml:space="preserve">Comprehensive EST analysis of the symbiotic sea anemone, </w:t>
      </w:r>
      <w:proofErr w:type="spellStart"/>
      <w:r w:rsidRPr="00DD4E74">
        <w:rPr>
          <w:rFonts w:ascii="Arial" w:hAnsi="Arial" w:cs="Arial"/>
        </w:rPr>
        <w:t>Anemonia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viridis</w:t>
      </w:r>
      <w:proofErr w:type="spellEnd"/>
      <w:r w:rsidRPr="00DD4E74">
        <w:rPr>
          <w:rFonts w:ascii="Arial" w:hAnsi="Arial" w:cs="Arial"/>
        </w:rPr>
        <w:t>.</w:t>
      </w:r>
      <w:proofErr w:type="gramEnd"/>
      <w:r w:rsidRPr="00DD4E74">
        <w:rPr>
          <w:rFonts w:ascii="Arial" w:hAnsi="Arial" w:cs="Arial"/>
        </w:rPr>
        <w:t xml:space="preserve"> BMC Genomics. </w:t>
      </w:r>
      <w:proofErr w:type="gramStart"/>
      <w:r w:rsidRPr="00DD4E74">
        <w:rPr>
          <w:rFonts w:ascii="Arial" w:hAnsi="Arial" w:cs="Arial"/>
        </w:rPr>
        <w:t>10:333.</w:t>
      </w:r>
      <w:proofErr w:type="gramEnd"/>
    </w:p>
    <w:p w14:paraId="48363CEE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Schwarz JA, </w:t>
      </w:r>
      <w:proofErr w:type="spellStart"/>
      <w:r w:rsidRPr="00DD4E74">
        <w:rPr>
          <w:rFonts w:ascii="Arial" w:hAnsi="Arial" w:cs="Arial"/>
        </w:rPr>
        <w:t>Brokstein</w:t>
      </w:r>
      <w:proofErr w:type="spellEnd"/>
      <w:r w:rsidRPr="00DD4E74">
        <w:rPr>
          <w:rFonts w:ascii="Arial" w:hAnsi="Arial" w:cs="Arial"/>
        </w:rPr>
        <w:t xml:space="preserve"> PB, </w:t>
      </w:r>
      <w:proofErr w:type="spellStart"/>
      <w:r w:rsidRPr="00DD4E74">
        <w:rPr>
          <w:rFonts w:ascii="Arial" w:hAnsi="Arial" w:cs="Arial"/>
        </w:rPr>
        <w:t>Voolstra</w:t>
      </w:r>
      <w:proofErr w:type="spellEnd"/>
      <w:r w:rsidRPr="00DD4E74">
        <w:rPr>
          <w:rFonts w:ascii="Arial" w:hAnsi="Arial" w:cs="Arial"/>
        </w:rPr>
        <w:t xml:space="preserve"> C, Terry AY, </w:t>
      </w:r>
      <w:proofErr w:type="spellStart"/>
      <w:r w:rsidRPr="00DD4E74">
        <w:rPr>
          <w:rFonts w:ascii="Arial" w:hAnsi="Arial" w:cs="Arial"/>
        </w:rPr>
        <w:t>Manohar</w:t>
      </w:r>
      <w:proofErr w:type="spellEnd"/>
      <w:r w:rsidRPr="00DD4E74">
        <w:rPr>
          <w:rFonts w:ascii="Arial" w:hAnsi="Arial" w:cs="Arial"/>
        </w:rPr>
        <w:t xml:space="preserve"> CF, Miller DJ, </w:t>
      </w:r>
      <w:proofErr w:type="spellStart"/>
      <w:r w:rsidRPr="00DD4E74">
        <w:rPr>
          <w:rFonts w:ascii="Arial" w:hAnsi="Arial" w:cs="Arial"/>
        </w:rPr>
        <w:t>Szmant</w:t>
      </w:r>
      <w:proofErr w:type="spellEnd"/>
      <w:r w:rsidRPr="00DD4E74">
        <w:rPr>
          <w:rFonts w:ascii="Arial" w:hAnsi="Arial" w:cs="Arial"/>
        </w:rPr>
        <w:t xml:space="preserve"> AM, </w:t>
      </w:r>
      <w:proofErr w:type="spellStart"/>
      <w:r w:rsidRPr="00DD4E74">
        <w:rPr>
          <w:rFonts w:ascii="Arial" w:hAnsi="Arial" w:cs="Arial"/>
        </w:rPr>
        <w:t>Coffroth</w:t>
      </w:r>
      <w:proofErr w:type="spellEnd"/>
      <w:r w:rsidRPr="00DD4E74">
        <w:rPr>
          <w:rFonts w:ascii="Arial" w:hAnsi="Arial" w:cs="Arial"/>
        </w:rPr>
        <w:t xml:space="preserve"> MA, Medina M. 2008. Coral life history and symbiosis: functional genomic resources for two reef building Caribbean corals, </w:t>
      </w:r>
      <w:proofErr w:type="spellStart"/>
      <w:r w:rsidRPr="00DD4E74">
        <w:rPr>
          <w:rFonts w:ascii="Arial" w:hAnsi="Arial" w:cs="Arial"/>
        </w:rPr>
        <w:t>Acropora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palmata</w:t>
      </w:r>
      <w:proofErr w:type="spellEnd"/>
      <w:r w:rsidRPr="00DD4E74">
        <w:rPr>
          <w:rFonts w:ascii="Arial" w:hAnsi="Arial" w:cs="Arial"/>
        </w:rPr>
        <w:t xml:space="preserve"> and </w:t>
      </w:r>
      <w:proofErr w:type="spellStart"/>
      <w:r w:rsidRPr="00DD4E74">
        <w:rPr>
          <w:rFonts w:ascii="Arial" w:hAnsi="Arial" w:cs="Arial"/>
        </w:rPr>
        <w:t>Montastraea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faveolata</w:t>
      </w:r>
      <w:proofErr w:type="spellEnd"/>
      <w:r w:rsidRPr="00DD4E74">
        <w:rPr>
          <w:rFonts w:ascii="Arial" w:hAnsi="Arial" w:cs="Arial"/>
        </w:rPr>
        <w:t xml:space="preserve">. BMC Genomics. </w:t>
      </w:r>
      <w:proofErr w:type="gramStart"/>
      <w:r w:rsidRPr="00DD4E74">
        <w:rPr>
          <w:rFonts w:ascii="Arial" w:hAnsi="Arial" w:cs="Arial"/>
        </w:rPr>
        <w:t>9:97.</w:t>
      </w:r>
      <w:proofErr w:type="gramEnd"/>
    </w:p>
    <w:p w14:paraId="63CC5FBC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proofErr w:type="gramStart"/>
      <w:r w:rsidRPr="00DD4E74">
        <w:rPr>
          <w:rFonts w:ascii="Arial" w:hAnsi="Arial" w:cs="Arial"/>
        </w:rPr>
        <w:t>Shinzato</w:t>
      </w:r>
      <w:proofErr w:type="spellEnd"/>
      <w:r w:rsidRPr="00DD4E74">
        <w:rPr>
          <w:rFonts w:ascii="Arial" w:hAnsi="Arial" w:cs="Arial"/>
        </w:rPr>
        <w:t xml:space="preserve"> C, Inoue M, </w:t>
      </w:r>
      <w:proofErr w:type="spellStart"/>
      <w:r w:rsidRPr="00DD4E74">
        <w:rPr>
          <w:rFonts w:ascii="Arial" w:hAnsi="Arial" w:cs="Arial"/>
        </w:rPr>
        <w:t>Kusakabe</w:t>
      </w:r>
      <w:proofErr w:type="spellEnd"/>
      <w:r w:rsidRPr="00DD4E74">
        <w:rPr>
          <w:rFonts w:ascii="Arial" w:hAnsi="Arial" w:cs="Arial"/>
        </w:rPr>
        <w:t xml:space="preserve"> M. 2014.</w:t>
      </w:r>
      <w:proofErr w:type="gramEnd"/>
      <w:r w:rsidRPr="00DD4E74">
        <w:rPr>
          <w:rFonts w:ascii="Arial" w:hAnsi="Arial" w:cs="Arial"/>
        </w:rPr>
        <w:t xml:space="preserve"> A snapshot of a coral "</w:t>
      </w:r>
      <w:proofErr w:type="spellStart"/>
      <w:r w:rsidRPr="00DD4E74">
        <w:rPr>
          <w:rFonts w:ascii="Arial" w:hAnsi="Arial" w:cs="Arial"/>
        </w:rPr>
        <w:t>holobiont</w:t>
      </w:r>
      <w:proofErr w:type="spellEnd"/>
      <w:r w:rsidRPr="00DD4E74">
        <w:rPr>
          <w:rFonts w:ascii="Arial" w:hAnsi="Arial" w:cs="Arial"/>
        </w:rPr>
        <w:t xml:space="preserve">": a transcriptome assembly of the </w:t>
      </w:r>
      <w:proofErr w:type="spellStart"/>
      <w:r w:rsidRPr="00DD4E74">
        <w:rPr>
          <w:rFonts w:ascii="Arial" w:hAnsi="Arial" w:cs="Arial"/>
        </w:rPr>
        <w:t>scleractinian</w:t>
      </w:r>
      <w:proofErr w:type="spellEnd"/>
      <w:r w:rsidRPr="00DD4E74">
        <w:rPr>
          <w:rFonts w:ascii="Arial" w:hAnsi="Arial" w:cs="Arial"/>
        </w:rPr>
        <w:t xml:space="preserve"> coral, </w:t>
      </w:r>
      <w:proofErr w:type="spellStart"/>
      <w:r w:rsidRPr="00DD4E74">
        <w:rPr>
          <w:rFonts w:ascii="Arial" w:hAnsi="Arial" w:cs="Arial"/>
        </w:rPr>
        <w:t>porites</w:t>
      </w:r>
      <w:proofErr w:type="spellEnd"/>
      <w:r w:rsidRPr="00DD4E74">
        <w:rPr>
          <w:rFonts w:ascii="Arial" w:hAnsi="Arial" w:cs="Arial"/>
        </w:rPr>
        <w:t xml:space="preserve">, captures a wide variety of genes from both the host and symbiotic </w:t>
      </w:r>
      <w:proofErr w:type="spellStart"/>
      <w:r w:rsidRPr="00DD4E74">
        <w:rPr>
          <w:rFonts w:ascii="Arial" w:hAnsi="Arial" w:cs="Arial"/>
        </w:rPr>
        <w:t>zooxanthellae</w:t>
      </w:r>
      <w:proofErr w:type="spellEnd"/>
      <w:r w:rsidRPr="00DD4E74">
        <w:rPr>
          <w:rFonts w:ascii="Arial" w:hAnsi="Arial" w:cs="Arial"/>
        </w:rPr>
        <w:t xml:space="preserve">. </w:t>
      </w:r>
      <w:proofErr w:type="spellStart"/>
      <w:r w:rsidRPr="00DD4E74">
        <w:rPr>
          <w:rFonts w:ascii="Arial" w:hAnsi="Arial" w:cs="Arial"/>
        </w:rPr>
        <w:t>PLoS</w:t>
      </w:r>
      <w:proofErr w:type="spellEnd"/>
      <w:r w:rsidRPr="00DD4E74">
        <w:rPr>
          <w:rFonts w:ascii="Arial" w:hAnsi="Arial" w:cs="Arial"/>
        </w:rPr>
        <w:t xml:space="preserve"> One. 9:e85182.</w:t>
      </w:r>
    </w:p>
    <w:p w14:paraId="32819101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Shinzato</w:t>
      </w:r>
      <w:proofErr w:type="spellEnd"/>
      <w:r w:rsidRPr="00DD4E74">
        <w:rPr>
          <w:rFonts w:ascii="Arial" w:hAnsi="Arial" w:cs="Arial"/>
        </w:rPr>
        <w:t xml:space="preserve"> C, </w:t>
      </w:r>
      <w:proofErr w:type="spellStart"/>
      <w:r w:rsidRPr="00DD4E74">
        <w:rPr>
          <w:rFonts w:ascii="Arial" w:hAnsi="Arial" w:cs="Arial"/>
        </w:rPr>
        <w:t>Shoguchi</w:t>
      </w:r>
      <w:proofErr w:type="spellEnd"/>
      <w:r w:rsidRPr="00DD4E74">
        <w:rPr>
          <w:rFonts w:ascii="Arial" w:hAnsi="Arial" w:cs="Arial"/>
        </w:rPr>
        <w:t xml:space="preserve"> E, Kawashima T, Hamada M, </w:t>
      </w:r>
      <w:proofErr w:type="spellStart"/>
      <w:r w:rsidRPr="00DD4E74">
        <w:rPr>
          <w:rFonts w:ascii="Arial" w:hAnsi="Arial" w:cs="Arial"/>
        </w:rPr>
        <w:t>Hisata</w:t>
      </w:r>
      <w:proofErr w:type="spellEnd"/>
      <w:r w:rsidRPr="00DD4E74">
        <w:rPr>
          <w:rFonts w:ascii="Arial" w:hAnsi="Arial" w:cs="Arial"/>
        </w:rPr>
        <w:t xml:space="preserve"> K, Tanaka M, </w:t>
      </w:r>
      <w:proofErr w:type="spellStart"/>
      <w:r w:rsidRPr="00DD4E74">
        <w:rPr>
          <w:rFonts w:ascii="Arial" w:hAnsi="Arial" w:cs="Arial"/>
        </w:rPr>
        <w:t>Fujie</w:t>
      </w:r>
      <w:proofErr w:type="spellEnd"/>
      <w:r w:rsidRPr="00DD4E74">
        <w:rPr>
          <w:rFonts w:ascii="Arial" w:hAnsi="Arial" w:cs="Arial"/>
        </w:rPr>
        <w:t xml:space="preserve"> M, Fujiwara M, </w:t>
      </w:r>
      <w:proofErr w:type="spellStart"/>
      <w:r w:rsidRPr="00DD4E74">
        <w:rPr>
          <w:rFonts w:ascii="Arial" w:hAnsi="Arial" w:cs="Arial"/>
        </w:rPr>
        <w:t>Koyanagi</w:t>
      </w:r>
      <w:proofErr w:type="spellEnd"/>
      <w:r w:rsidRPr="00DD4E74">
        <w:rPr>
          <w:rFonts w:ascii="Arial" w:hAnsi="Arial" w:cs="Arial"/>
        </w:rPr>
        <w:t xml:space="preserve"> R, Ikuta T, et al. 2011. Using the </w:t>
      </w:r>
      <w:proofErr w:type="spellStart"/>
      <w:r w:rsidRPr="00DD4E74">
        <w:rPr>
          <w:rFonts w:ascii="Arial" w:hAnsi="Arial" w:cs="Arial"/>
        </w:rPr>
        <w:t>Acropora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digitifera</w:t>
      </w:r>
      <w:proofErr w:type="spellEnd"/>
      <w:r w:rsidRPr="00DD4E74">
        <w:rPr>
          <w:rFonts w:ascii="Arial" w:hAnsi="Arial" w:cs="Arial"/>
        </w:rPr>
        <w:t xml:space="preserve"> genome to understand coral responses to environmental change. Nature. </w:t>
      </w:r>
      <w:proofErr w:type="gramStart"/>
      <w:r w:rsidRPr="00DD4E74">
        <w:rPr>
          <w:rFonts w:ascii="Arial" w:hAnsi="Arial" w:cs="Arial"/>
        </w:rPr>
        <w:t>476:320-3.</w:t>
      </w:r>
      <w:proofErr w:type="gramEnd"/>
    </w:p>
    <w:p w14:paraId="2FA4A7CF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Srivastava</w:t>
      </w:r>
      <w:proofErr w:type="spellEnd"/>
      <w:r w:rsidRPr="00DD4E74">
        <w:rPr>
          <w:rFonts w:ascii="Arial" w:hAnsi="Arial" w:cs="Arial"/>
        </w:rPr>
        <w:t xml:space="preserve"> M, </w:t>
      </w:r>
      <w:proofErr w:type="spellStart"/>
      <w:r w:rsidRPr="00DD4E74">
        <w:rPr>
          <w:rFonts w:ascii="Arial" w:hAnsi="Arial" w:cs="Arial"/>
        </w:rPr>
        <w:t>Begovic</w:t>
      </w:r>
      <w:proofErr w:type="spellEnd"/>
      <w:r w:rsidRPr="00DD4E74">
        <w:rPr>
          <w:rFonts w:ascii="Arial" w:hAnsi="Arial" w:cs="Arial"/>
        </w:rPr>
        <w:t xml:space="preserve"> E, Chapman J, Putnam NH, </w:t>
      </w:r>
      <w:proofErr w:type="spellStart"/>
      <w:r w:rsidRPr="00DD4E74">
        <w:rPr>
          <w:rFonts w:ascii="Arial" w:hAnsi="Arial" w:cs="Arial"/>
        </w:rPr>
        <w:t>Hellsten</w:t>
      </w:r>
      <w:proofErr w:type="spellEnd"/>
      <w:r w:rsidRPr="00DD4E74">
        <w:rPr>
          <w:rFonts w:ascii="Arial" w:hAnsi="Arial" w:cs="Arial"/>
        </w:rPr>
        <w:t xml:space="preserve"> U, Kawashima T, </w:t>
      </w:r>
      <w:proofErr w:type="spellStart"/>
      <w:r w:rsidRPr="00DD4E74">
        <w:rPr>
          <w:rFonts w:ascii="Arial" w:hAnsi="Arial" w:cs="Arial"/>
        </w:rPr>
        <w:t>Kuo</w:t>
      </w:r>
      <w:proofErr w:type="spellEnd"/>
      <w:r w:rsidRPr="00DD4E74">
        <w:rPr>
          <w:rFonts w:ascii="Arial" w:hAnsi="Arial" w:cs="Arial"/>
        </w:rPr>
        <w:t xml:space="preserve"> A, </w:t>
      </w:r>
      <w:proofErr w:type="spellStart"/>
      <w:r w:rsidRPr="00DD4E74">
        <w:rPr>
          <w:rFonts w:ascii="Arial" w:hAnsi="Arial" w:cs="Arial"/>
        </w:rPr>
        <w:t>Mitros</w:t>
      </w:r>
      <w:proofErr w:type="spellEnd"/>
      <w:r w:rsidRPr="00DD4E74">
        <w:rPr>
          <w:rFonts w:ascii="Arial" w:hAnsi="Arial" w:cs="Arial"/>
        </w:rPr>
        <w:t xml:space="preserve"> T, </w:t>
      </w:r>
      <w:proofErr w:type="spellStart"/>
      <w:r w:rsidRPr="00DD4E74">
        <w:rPr>
          <w:rFonts w:ascii="Arial" w:hAnsi="Arial" w:cs="Arial"/>
        </w:rPr>
        <w:t>Salamov</w:t>
      </w:r>
      <w:proofErr w:type="spellEnd"/>
      <w:r w:rsidRPr="00DD4E74">
        <w:rPr>
          <w:rFonts w:ascii="Arial" w:hAnsi="Arial" w:cs="Arial"/>
        </w:rPr>
        <w:t xml:space="preserve"> A, Carpenter ML, et al. 2008. </w:t>
      </w:r>
      <w:proofErr w:type="gramStart"/>
      <w:r w:rsidRPr="00DD4E74">
        <w:rPr>
          <w:rFonts w:ascii="Arial" w:hAnsi="Arial" w:cs="Arial"/>
        </w:rPr>
        <w:t xml:space="preserve">The Trichoplax genome and the nature of </w:t>
      </w:r>
      <w:proofErr w:type="spellStart"/>
      <w:r w:rsidRPr="00DD4E74">
        <w:rPr>
          <w:rFonts w:ascii="Arial" w:hAnsi="Arial" w:cs="Arial"/>
        </w:rPr>
        <w:t>placozoans</w:t>
      </w:r>
      <w:proofErr w:type="spellEnd"/>
      <w:r w:rsidRPr="00DD4E74">
        <w:rPr>
          <w:rFonts w:ascii="Arial" w:hAnsi="Arial" w:cs="Arial"/>
        </w:rPr>
        <w:t>.</w:t>
      </w:r>
      <w:proofErr w:type="gramEnd"/>
      <w:r w:rsidRPr="00DD4E74">
        <w:rPr>
          <w:rFonts w:ascii="Arial" w:hAnsi="Arial" w:cs="Arial"/>
        </w:rPr>
        <w:t xml:space="preserve"> Nature. </w:t>
      </w:r>
      <w:proofErr w:type="gramStart"/>
      <w:r w:rsidRPr="00DD4E74">
        <w:rPr>
          <w:rFonts w:ascii="Arial" w:hAnsi="Arial" w:cs="Arial"/>
        </w:rPr>
        <w:t>454:955-60.</w:t>
      </w:r>
      <w:proofErr w:type="gramEnd"/>
    </w:p>
    <w:p w14:paraId="5AC67EDF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Srivastava</w:t>
      </w:r>
      <w:proofErr w:type="spellEnd"/>
      <w:r w:rsidRPr="00DD4E74">
        <w:rPr>
          <w:rFonts w:ascii="Arial" w:hAnsi="Arial" w:cs="Arial"/>
        </w:rPr>
        <w:t xml:space="preserve"> M, </w:t>
      </w:r>
      <w:proofErr w:type="spellStart"/>
      <w:r w:rsidRPr="00DD4E74">
        <w:rPr>
          <w:rFonts w:ascii="Arial" w:hAnsi="Arial" w:cs="Arial"/>
        </w:rPr>
        <w:t>Simakov</w:t>
      </w:r>
      <w:proofErr w:type="spellEnd"/>
      <w:r w:rsidRPr="00DD4E74">
        <w:rPr>
          <w:rFonts w:ascii="Arial" w:hAnsi="Arial" w:cs="Arial"/>
        </w:rPr>
        <w:t xml:space="preserve"> O, Chapman J, Fahey B, Gauthier ME, </w:t>
      </w:r>
      <w:proofErr w:type="spellStart"/>
      <w:r w:rsidRPr="00DD4E74">
        <w:rPr>
          <w:rFonts w:ascii="Arial" w:hAnsi="Arial" w:cs="Arial"/>
        </w:rPr>
        <w:t>Mitros</w:t>
      </w:r>
      <w:proofErr w:type="spellEnd"/>
      <w:r w:rsidRPr="00DD4E74">
        <w:rPr>
          <w:rFonts w:ascii="Arial" w:hAnsi="Arial" w:cs="Arial"/>
        </w:rPr>
        <w:t xml:space="preserve"> T, Richards GS, </w:t>
      </w:r>
      <w:proofErr w:type="spellStart"/>
      <w:r w:rsidRPr="00DD4E74">
        <w:rPr>
          <w:rFonts w:ascii="Arial" w:hAnsi="Arial" w:cs="Arial"/>
        </w:rPr>
        <w:t>Conaco</w:t>
      </w:r>
      <w:proofErr w:type="spellEnd"/>
      <w:r w:rsidRPr="00DD4E74">
        <w:rPr>
          <w:rFonts w:ascii="Arial" w:hAnsi="Arial" w:cs="Arial"/>
        </w:rPr>
        <w:t xml:space="preserve"> C, </w:t>
      </w:r>
      <w:proofErr w:type="spellStart"/>
      <w:r w:rsidRPr="00DD4E74">
        <w:rPr>
          <w:rFonts w:ascii="Arial" w:hAnsi="Arial" w:cs="Arial"/>
        </w:rPr>
        <w:t>Dacre</w:t>
      </w:r>
      <w:proofErr w:type="spellEnd"/>
      <w:r w:rsidRPr="00DD4E74">
        <w:rPr>
          <w:rFonts w:ascii="Arial" w:hAnsi="Arial" w:cs="Arial"/>
        </w:rPr>
        <w:t xml:space="preserve"> M, </w:t>
      </w:r>
      <w:proofErr w:type="spellStart"/>
      <w:r w:rsidRPr="00DD4E74">
        <w:rPr>
          <w:rFonts w:ascii="Arial" w:hAnsi="Arial" w:cs="Arial"/>
        </w:rPr>
        <w:t>Hellsten</w:t>
      </w:r>
      <w:proofErr w:type="spellEnd"/>
      <w:r w:rsidRPr="00DD4E74">
        <w:rPr>
          <w:rFonts w:ascii="Arial" w:hAnsi="Arial" w:cs="Arial"/>
        </w:rPr>
        <w:t xml:space="preserve"> U, et al. 2010. </w:t>
      </w:r>
      <w:proofErr w:type="gramStart"/>
      <w:r w:rsidRPr="00DD4E74">
        <w:rPr>
          <w:rFonts w:ascii="Arial" w:hAnsi="Arial" w:cs="Arial"/>
        </w:rPr>
        <w:t>The Amphimedon queenslandica genome and the evolution of animal complexity.</w:t>
      </w:r>
      <w:proofErr w:type="gramEnd"/>
      <w:r w:rsidRPr="00DD4E74">
        <w:rPr>
          <w:rFonts w:ascii="Arial" w:hAnsi="Arial" w:cs="Arial"/>
        </w:rPr>
        <w:t xml:space="preserve"> Nature. </w:t>
      </w:r>
      <w:proofErr w:type="gramStart"/>
      <w:r w:rsidRPr="00DD4E74">
        <w:rPr>
          <w:rFonts w:ascii="Arial" w:hAnsi="Arial" w:cs="Arial"/>
        </w:rPr>
        <w:t>466:720-6.</w:t>
      </w:r>
      <w:proofErr w:type="gramEnd"/>
    </w:p>
    <w:p w14:paraId="0BFE2694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proofErr w:type="spellStart"/>
      <w:r w:rsidRPr="00DD4E74">
        <w:rPr>
          <w:rFonts w:ascii="Arial" w:hAnsi="Arial" w:cs="Arial"/>
        </w:rPr>
        <w:t>Stefanik</w:t>
      </w:r>
      <w:proofErr w:type="spellEnd"/>
      <w:r w:rsidRPr="00DD4E74">
        <w:rPr>
          <w:rFonts w:ascii="Arial" w:hAnsi="Arial" w:cs="Arial"/>
        </w:rPr>
        <w:t xml:space="preserve"> DJ, </w:t>
      </w:r>
      <w:proofErr w:type="spellStart"/>
      <w:r w:rsidRPr="00DD4E74">
        <w:rPr>
          <w:rFonts w:ascii="Arial" w:hAnsi="Arial" w:cs="Arial"/>
        </w:rPr>
        <w:t>Lubinski</w:t>
      </w:r>
      <w:proofErr w:type="spellEnd"/>
      <w:r w:rsidRPr="00DD4E74">
        <w:rPr>
          <w:rFonts w:ascii="Arial" w:hAnsi="Arial" w:cs="Arial"/>
        </w:rPr>
        <w:t xml:space="preserve"> TJ, Granger BR, Byrd AL, </w:t>
      </w:r>
      <w:proofErr w:type="spellStart"/>
      <w:r w:rsidRPr="00DD4E74">
        <w:rPr>
          <w:rFonts w:ascii="Arial" w:hAnsi="Arial" w:cs="Arial"/>
        </w:rPr>
        <w:t>Reitzel</w:t>
      </w:r>
      <w:proofErr w:type="spellEnd"/>
      <w:r w:rsidRPr="00DD4E74">
        <w:rPr>
          <w:rFonts w:ascii="Arial" w:hAnsi="Arial" w:cs="Arial"/>
        </w:rPr>
        <w:t xml:space="preserve"> AM, </w:t>
      </w:r>
      <w:proofErr w:type="spellStart"/>
      <w:r w:rsidRPr="00DD4E74">
        <w:rPr>
          <w:rFonts w:ascii="Arial" w:hAnsi="Arial" w:cs="Arial"/>
        </w:rPr>
        <w:t>DeFilippo</w:t>
      </w:r>
      <w:proofErr w:type="spellEnd"/>
      <w:r w:rsidRPr="00DD4E74">
        <w:rPr>
          <w:rFonts w:ascii="Arial" w:hAnsi="Arial" w:cs="Arial"/>
        </w:rPr>
        <w:t xml:space="preserve"> L, </w:t>
      </w:r>
      <w:proofErr w:type="spellStart"/>
      <w:r w:rsidRPr="00DD4E74">
        <w:rPr>
          <w:rFonts w:ascii="Arial" w:hAnsi="Arial" w:cs="Arial"/>
        </w:rPr>
        <w:t>Lorenc</w:t>
      </w:r>
      <w:proofErr w:type="spellEnd"/>
      <w:r w:rsidRPr="00DD4E74">
        <w:rPr>
          <w:rFonts w:ascii="Arial" w:hAnsi="Arial" w:cs="Arial"/>
        </w:rPr>
        <w:t xml:space="preserve"> A, </w:t>
      </w:r>
      <w:proofErr w:type="spellStart"/>
      <w:r w:rsidRPr="00DD4E74">
        <w:rPr>
          <w:rFonts w:ascii="Arial" w:hAnsi="Arial" w:cs="Arial"/>
        </w:rPr>
        <w:t>Finnerty</w:t>
      </w:r>
      <w:proofErr w:type="spellEnd"/>
      <w:r w:rsidRPr="00DD4E74">
        <w:rPr>
          <w:rFonts w:ascii="Arial" w:hAnsi="Arial" w:cs="Arial"/>
        </w:rPr>
        <w:t xml:space="preserve"> JR. 2014. </w:t>
      </w:r>
      <w:proofErr w:type="gramStart"/>
      <w:r w:rsidRPr="00DD4E74">
        <w:rPr>
          <w:rFonts w:ascii="Arial" w:hAnsi="Arial" w:cs="Arial"/>
        </w:rPr>
        <w:t>Production of a reference transcriptome and transcriptomic database (</w:t>
      </w:r>
      <w:proofErr w:type="spellStart"/>
      <w:r w:rsidRPr="00DD4E74">
        <w:rPr>
          <w:rFonts w:ascii="Arial" w:hAnsi="Arial" w:cs="Arial"/>
        </w:rPr>
        <w:t>EdwardsiellaBase</w:t>
      </w:r>
      <w:proofErr w:type="spellEnd"/>
      <w:r w:rsidRPr="00DD4E74">
        <w:rPr>
          <w:rFonts w:ascii="Arial" w:hAnsi="Arial" w:cs="Arial"/>
        </w:rPr>
        <w:t xml:space="preserve">) for the lined sea anemone, </w:t>
      </w:r>
      <w:proofErr w:type="spellStart"/>
      <w:r w:rsidRPr="00DD4E74">
        <w:rPr>
          <w:rFonts w:ascii="Arial" w:hAnsi="Arial" w:cs="Arial"/>
        </w:rPr>
        <w:t>Edwardsiella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lineata</w:t>
      </w:r>
      <w:proofErr w:type="spellEnd"/>
      <w:r w:rsidRPr="00DD4E74">
        <w:rPr>
          <w:rFonts w:ascii="Arial" w:hAnsi="Arial" w:cs="Arial"/>
        </w:rPr>
        <w:t>, a parasitic cnidarian.</w:t>
      </w:r>
      <w:proofErr w:type="gramEnd"/>
      <w:r w:rsidRPr="00DD4E74">
        <w:rPr>
          <w:rFonts w:ascii="Arial" w:hAnsi="Arial" w:cs="Arial"/>
        </w:rPr>
        <w:t xml:space="preserve"> BMC Genomics. </w:t>
      </w:r>
      <w:proofErr w:type="gramStart"/>
      <w:r w:rsidRPr="00DD4E74">
        <w:rPr>
          <w:rFonts w:ascii="Arial" w:hAnsi="Arial" w:cs="Arial"/>
        </w:rPr>
        <w:t>15:71.</w:t>
      </w:r>
      <w:proofErr w:type="gramEnd"/>
    </w:p>
    <w:p w14:paraId="301AAF05" w14:textId="77777777" w:rsidR="0079427B" w:rsidRPr="00DD4E74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Sun J, Chen Q, </w:t>
      </w:r>
      <w:proofErr w:type="spellStart"/>
      <w:r w:rsidRPr="00DD4E74">
        <w:rPr>
          <w:rFonts w:ascii="Arial" w:hAnsi="Arial" w:cs="Arial"/>
        </w:rPr>
        <w:t>Lun</w:t>
      </w:r>
      <w:proofErr w:type="spellEnd"/>
      <w:r w:rsidRPr="00DD4E74">
        <w:rPr>
          <w:rFonts w:ascii="Arial" w:hAnsi="Arial" w:cs="Arial"/>
        </w:rPr>
        <w:t xml:space="preserve"> JC, </w:t>
      </w:r>
      <w:proofErr w:type="spellStart"/>
      <w:r w:rsidRPr="00DD4E74">
        <w:rPr>
          <w:rFonts w:ascii="Arial" w:hAnsi="Arial" w:cs="Arial"/>
        </w:rPr>
        <w:t>Xu</w:t>
      </w:r>
      <w:proofErr w:type="spellEnd"/>
      <w:r w:rsidRPr="00DD4E74">
        <w:rPr>
          <w:rFonts w:ascii="Arial" w:hAnsi="Arial" w:cs="Arial"/>
        </w:rPr>
        <w:t xml:space="preserve"> J, Qiu JW. 2013. </w:t>
      </w:r>
      <w:proofErr w:type="spellStart"/>
      <w:r w:rsidRPr="00DD4E74">
        <w:rPr>
          <w:rFonts w:ascii="Arial" w:hAnsi="Arial" w:cs="Arial"/>
        </w:rPr>
        <w:t>PcarnBase</w:t>
      </w:r>
      <w:proofErr w:type="spellEnd"/>
      <w:r w:rsidRPr="00DD4E74">
        <w:rPr>
          <w:rFonts w:ascii="Arial" w:hAnsi="Arial" w:cs="Arial"/>
        </w:rPr>
        <w:t xml:space="preserve">: development of a transcriptomic database for the brain coral </w:t>
      </w:r>
      <w:proofErr w:type="spellStart"/>
      <w:r w:rsidRPr="00DD4E74">
        <w:rPr>
          <w:rFonts w:ascii="Arial" w:hAnsi="Arial" w:cs="Arial"/>
        </w:rPr>
        <w:t>Platygyra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carnosus</w:t>
      </w:r>
      <w:proofErr w:type="spellEnd"/>
      <w:r w:rsidRPr="00DD4E74">
        <w:rPr>
          <w:rFonts w:ascii="Arial" w:hAnsi="Arial" w:cs="Arial"/>
        </w:rPr>
        <w:t xml:space="preserve">. Mar. </w:t>
      </w:r>
      <w:proofErr w:type="spellStart"/>
      <w:r w:rsidRPr="00DD4E74">
        <w:rPr>
          <w:rFonts w:ascii="Arial" w:hAnsi="Arial" w:cs="Arial"/>
        </w:rPr>
        <w:t>Biotechnol</w:t>
      </w:r>
      <w:proofErr w:type="spellEnd"/>
      <w:r w:rsidRPr="00DD4E74">
        <w:rPr>
          <w:rFonts w:ascii="Arial" w:hAnsi="Arial" w:cs="Arial"/>
        </w:rPr>
        <w:t xml:space="preserve">. </w:t>
      </w:r>
      <w:proofErr w:type="gramStart"/>
      <w:r w:rsidRPr="00DD4E74">
        <w:rPr>
          <w:rFonts w:ascii="Arial" w:hAnsi="Arial" w:cs="Arial"/>
        </w:rPr>
        <w:t>15:244-51.</w:t>
      </w:r>
      <w:proofErr w:type="gramEnd"/>
    </w:p>
    <w:p w14:paraId="0AB90F96" w14:textId="77777777" w:rsidR="0079427B" w:rsidRPr="0079427B" w:rsidRDefault="0079427B" w:rsidP="0079427B">
      <w:pPr>
        <w:ind w:left="900" w:hanging="540"/>
        <w:rPr>
          <w:rFonts w:ascii="Arial" w:hAnsi="Arial" w:cs="Arial"/>
        </w:rPr>
      </w:pPr>
      <w:r w:rsidRPr="00DD4E74">
        <w:rPr>
          <w:rFonts w:ascii="Arial" w:hAnsi="Arial" w:cs="Arial"/>
        </w:rPr>
        <w:t xml:space="preserve">Traylor-Knowles N, Granger BR, </w:t>
      </w:r>
      <w:proofErr w:type="spellStart"/>
      <w:r w:rsidRPr="00DD4E74">
        <w:rPr>
          <w:rFonts w:ascii="Arial" w:hAnsi="Arial" w:cs="Arial"/>
        </w:rPr>
        <w:t>Lubinski</w:t>
      </w:r>
      <w:proofErr w:type="spellEnd"/>
      <w:r w:rsidRPr="00DD4E74">
        <w:rPr>
          <w:rFonts w:ascii="Arial" w:hAnsi="Arial" w:cs="Arial"/>
        </w:rPr>
        <w:t xml:space="preserve"> TJ, Parikh JR, </w:t>
      </w:r>
      <w:proofErr w:type="spellStart"/>
      <w:r w:rsidRPr="00DD4E74">
        <w:rPr>
          <w:rFonts w:ascii="Arial" w:hAnsi="Arial" w:cs="Arial"/>
        </w:rPr>
        <w:t>Garamszegi</w:t>
      </w:r>
      <w:proofErr w:type="spellEnd"/>
      <w:r w:rsidRPr="00DD4E74">
        <w:rPr>
          <w:rFonts w:ascii="Arial" w:hAnsi="Arial" w:cs="Arial"/>
        </w:rPr>
        <w:t xml:space="preserve"> S, Xia Y, </w:t>
      </w:r>
      <w:proofErr w:type="spellStart"/>
      <w:r w:rsidRPr="00DD4E74">
        <w:rPr>
          <w:rFonts w:ascii="Arial" w:hAnsi="Arial" w:cs="Arial"/>
        </w:rPr>
        <w:t>Marto</w:t>
      </w:r>
      <w:proofErr w:type="spellEnd"/>
      <w:r w:rsidRPr="00DD4E74">
        <w:rPr>
          <w:rFonts w:ascii="Arial" w:hAnsi="Arial" w:cs="Arial"/>
        </w:rPr>
        <w:t xml:space="preserve"> JA, Kaufman L, </w:t>
      </w:r>
      <w:proofErr w:type="spellStart"/>
      <w:r w:rsidRPr="00DD4E74">
        <w:rPr>
          <w:rFonts w:ascii="Arial" w:hAnsi="Arial" w:cs="Arial"/>
        </w:rPr>
        <w:t>Finnerty</w:t>
      </w:r>
      <w:proofErr w:type="spellEnd"/>
      <w:r w:rsidRPr="00DD4E74">
        <w:rPr>
          <w:rFonts w:ascii="Arial" w:hAnsi="Arial" w:cs="Arial"/>
        </w:rPr>
        <w:t xml:space="preserve"> JR. 2011. </w:t>
      </w:r>
      <w:proofErr w:type="gramStart"/>
      <w:r w:rsidRPr="00DD4E74">
        <w:rPr>
          <w:rFonts w:ascii="Arial" w:hAnsi="Arial" w:cs="Arial"/>
        </w:rPr>
        <w:t>Production of a reference transcriptome and transcriptomic database (</w:t>
      </w:r>
      <w:proofErr w:type="spellStart"/>
      <w:r w:rsidRPr="00DD4E74">
        <w:rPr>
          <w:rFonts w:ascii="Arial" w:hAnsi="Arial" w:cs="Arial"/>
        </w:rPr>
        <w:t>PocilloporaBase</w:t>
      </w:r>
      <w:proofErr w:type="spellEnd"/>
      <w:r w:rsidRPr="00DD4E74">
        <w:rPr>
          <w:rFonts w:ascii="Arial" w:hAnsi="Arial" w:cs="Arial"/>
        </w:rPr>
        <w:t xml:space="preserve">) for the cauliflower coral, </w:t>
      </w:r>
      <w:proofErr w:type="spellStart"/>
      <w:r w:rsidRPr="00DD4E74">
        <w:rPr>
          <w:rFonts w:ascii="Arial" w:hAnsi="Arial" w:cs="Arial"/>
        </w:rPr>
        <w:t>Pocillopora</w:t>
      </w:r>
      <w:proofErr w:type="spellEnd"/>
      <w:r w:rsidRPr="00DD4E74">
        <w:rPr>
          <w:rFonts w:ascii="Arial" w:hAnsi="Arial" w:cs="Arial"/>
        </w:rPr>
        <w:t xml:space="preserve"> </w:t>
      </w:r>
      <w:proofErr w:type="spellStart"/>
      <w:r w:rsidRPr="00DD4E74">
        <w:rPr>
          <w:rFonts w:ascii="Arial" w:hAnsi="Arial" w:cs="Arial"/>
        </w:rPr>
        <w:t>damicornis</w:t>
      </w:r>
      <w:proofErr w:type="spellEnd"/>
      <w:r w:rsidRPr="00DD4E74">
        <w:rPr>
          <w:rFonts w:ascii="Arial" w:hAnsi="Arial" w:cs="Arial"/>
        </w:rPr>
        <w:t>.</w:t>
      </w:r>
      <w:proofErr w:type="gramEnd"/>
      <w:r w:rsidRPr="00DD4E74">
        <w:rPr>
          <w:rFonts w:ascii="Arial" w:hAnsi="Arial" w:cs="Arial"/>
        </w:rPr>
        <w:t xml:space="preserve"> BMC Genomics. </w:t>
      </w:r>
      <w:proofErr w:type="gramStart"/>
      <w:r w:rsidRPr="00DD4E74">
        <w:rPr>
          <w:rFonts w:ascii="Arial" w:hAnsi="Arial" w:cs="Arial"/>
        </w:rPr>
        <w:t>12:585.</w:t>
      </w:r>
      <w:proofErr w:type="gramEnd"/>
    </w:p>
    <w:p w14:paraId="7897ACE1" w14:textId="77777777" w:rsidR="0079427B" w:rsidRPr="0079427B" w:rsidRDefault="0079427B" w:rsidP="0079427B">
      <w:pPr>
        <w:ind w:left="450"/>
        <w:rPr>
          <w:rFonts w:ascii="Arial" w:hAnsi="Arial" w:cs="Arial"/>
        </w:rPr>
      </w:pPr>
    </w:p>
    <w:p w14:paraId="07F25C02" w14:textId="77777777" w:rsidR="0079427B" w:rsidRPr="005B5B11" w:rsidRDefault="0079427B" w:rsidP="000B7008">
      <w:pPr>
        <w:ind w:left="450"/>
        <w:rPr>
          <w:rFonts w:ascii="Arial" w:hAnsi="Arial" w:cs="Arial"/>
        </w:rPr>
      </w:pPr>
    </w:p>
    <w:sectPr w:rsidR="0079427B" w:rsidRPr="005B5B11" w:rsidSect="0079427B">
      <w:pgSz w:w="28780" w:h="22240" w:orient="landscape"/>
      <w:pgMar w:top="2160" w:right="2500" w:bottom="216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D6D3" w14:textId="77777777" w:rsidR="00722059" w:rsidRDefault="00722059" w:rsidP="00B93CB7">
      <w:r>
        <w:separator/>
      </w:r>
    </w:p>
  </w:endnote>
  <w:endnote w:type="continuationSeparator" w:id="0">
    <w:p w14:paraId="1F31A57A" w14:textId="77777777" w:rsidR="00722059" w:rsidRDefault="00722059" w:rsidP="00B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14E0" w14:textId="77777777" w:rsidR="00722059" w:rsidRDefault="00722059" w:rsidP="00B93CB7">
      <w:r>
        <w:separator/>
      </w:r>
    </w:p>
  </w:footnote>
  <w:footnote w:type="continuationSeparator" w:id="0">
    <w:p w14:paraId="637A7F79" w14:textId="77777777" w:rsidR="00722059" w:rsidRDefault="00722059" w:rsidP="00B9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247"/>
    <w:rsid w:val="0005495B"/>
    <w:rsid w:val="000B7008"/>
    <w:rsid w:val="000F718A"/>
    <w:rsid w:val="00174219"/>
    <w:rsid w:val="001B73A3"/>
    <w:rsid w:val="001F7992"/>
    <w:rsid w:val="002517B5"/>
    <w:rsid w:val="002937EF"/>
    <w:rsid w:val="00306A34"/>
    <w:rsid w:val="00331B0C"/>
    <w:rsid w:val="003549B0"/>
    <w:rsid w:val="003D401E"/>
    <w:rsid w:val="00402B33"/>
    <w:rsid w:val="005136E7"/>
    <w:rsid w:val="00576EC3"/>
    <w:rsid w:val="005B5B11"/>
    <w:rsid w:val="005D2423"/>
    <w:rsid w:val="00603918"/>
    <w:rsid w:val="007073BA"/>
    <w:rsid w:val="00722059"/>
    <w:rsid w:val="00745503"/>
    <w:rsid w:val="00773080"/>
    <w:rsid w:val="0079427B"/>
    <w:rsid w:val="007A32C0"/>
    <w:rsid w:val="007A725B"/>
    <w:rsid w:val="007B58FD"/>
    <w:rsid w:val="00866DC9"/>
    <w:rsid w:val="00901293"/>
    <w:rsid w:val="00986212"/>
    <w:rsid w:val="00AE3247"/>
    <w:rsid w:val="00B93CB7"/>
    <w:rsid w:val="00C60117"/>
    <w:rsid w:val="00DD4E74"/>
    <w:rsid w:val="00DE3BEE"/>
    <w:rsid w:val="00E447AB"/>
    <w:rsid w:val="00F7622A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80C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2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CB7"/>
  </w:style>
  <w:style w:type="paragraph" w:styleId="Footer">
    <w:name w:val="footer"/>
    <w:basedOn w:val="Normal"/>
    <w:link w:val="FooterChar"/>
    <w:uiPriority w:val="99"/>
    <w:semiHidden/>
    <w:unhideWhenUsed/>
    <w:rsid w:val="00B9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CB7"/>
  </w:style>
  <w:style w:type="paragraph" w:styleId="ListParagraph">
    <w:name w:val="List Paragraph"/>
    <w:basedOn w:val="Normal"/>
    <w:uiPriority w:val="34"/>
    <w:qFormat/>
    <w:rsid w:val="00F7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o.utexas.edu/research/matz_lab/matzlab/Data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1541</Words>
  <Characters>8789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Bhattacharya</dc:creator>
  <cp:keywords/>
  <dc:description/>
  <cp:lastModifiedBy>HwanSu Yoon</cp:lastModifiedBy>
  <cp:revision>18</cp:revision>
  <cp:lastPrinted>2015-12-08T19:04:00Z</cp:lastPrinted>
  <dcterms:created xsi:type="dcterms:W3CDTF">2015-10-02T15:08:00Z</dcterms:created>
  <dcterms:modified xsi:type="dcterms:W3CDTF">2016-03-12T00:02:00Z</dcterms:modified>
</cp:coreProperties>
</file>