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BC" w:rsidRDefault="00B508BC" w:rsidP="00B508BC">
      <w:pPr>
        <w:bidi w:val="0"/>
        <w:spacing w:after="0" w:line="360" w:lineRule="auto"/>
        <w:rPr>
          <w:rFonts w:asciiTheme="majorBidi" w:eastAsia="TimesNewRoman" w:hAnsiTheme="majorBidi" w:cstheme="majorBidi"/>
          <w:b/>
          <w:bCs/>
          <w:sz w:val="24"/>
          <w:szCs w:val="24"/>
        </w:rPr>
      </w:pPr>
    </w:p>
    <w:p w:rsidR="00B508BC" w:rsidRPr="00932681" w:rsidRDefault="00B508BC" w:rsidP="00B508BC">
      <w:pPr>
        <w:tabs>
          <w:tab w:val="right" w:pos="0"/>
        </w:tabs>
        <w:bidi w:val="0"/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</w:pPr>
      <w:r w:rsidRPr="00932681"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  <w:t xml:space="preserve">Figure </w:t>
      </w:r>
      <w:r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  <w:t>7</w:t>
      </w:r>
      <w:r w:rsidRPr="00932681"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  <w:t xml:space="preserve"> – source data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20"/>
        <w:gridCol w:w="1421"/>
        <w:gridCol w:w="1420"/>
        <w:gridCol w:w="1421"/>
      </w:tblGrid>
      <w:tr w:rsidR="00B508BC" w:rsidTr="008C156C">
        <w:tc>
          <w:tcPr>
            <w:tcW w:w="7101" w:type="dxa"/>
            <w:gridSpan w:val="5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189B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Figure 7 – source data 1 - </w:t>
            </w: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two-</w:t>
            </w:r>
            <w:r w:rsidRPr="002C0389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 xml:space="preserve">way repeated </w:t>
            </w: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m</w:t>
            </w:r>
            <w:r w:rsidRPr="002C0389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easures ANOVA</w:t>
            </w:r>
            <w:r w:rsidRPr="002A3D80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- Fig.7d</w:t>
            </w:r>
          </w:p>
        </w:tc>
      </w:tr>
      <w:tr w:rsidR="00B508BC" w:rsidTr="008C156C">
        <w:tc>
          <w:tcPr>
            <w:tcW w:w="1419" w:type="dxa"/>
          </w:tcPr>
          <w:p w:rsidR="00B508BC" w:rsidRDefault="00B508BC" w:rsidP="008C156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21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420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421" w:type="dxa"/>
          </w:tcPr>
          <w:p w:rsidR="00B508BC" w:rsidRPr="002C038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C038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B508BC" w:rsidTr="008C156C">
        <w:tc>
          <w:tcPr>
            <w:tcW w:w="1419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1420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1,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65.160</w:t>
            </w:r>
          </w:p>
        </w:tc>
        <w:tc>
          <w:tcPr>
            <w:tcW w:w="1421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&lt;0. 01</w:t>
            </w:r>
          </w:p>
        </w:tc>
      </w:tr>
      <w:tr w:rsidR="00B508BC" w:rsidTr="008C156C">
        <w:tc>
          <w:tcPr>
            <w:tcW w:w="1419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</w:t>
            </w:r>
          </w:p>
        </w:tc>
        <w:tc>
          <w:tcPr>
            <w:tcW w:w="1420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1420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47.95</w:t>
            </w:r>
          </w:p>
        </w:tc>
        <w:tc>
          <w:tcPr>
            <w:tcW w:w="1421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&lt;0. 01</w:t>
            </w:r>
          </w:p>
        </w:tc>
      </w:tr>
      <w:tr w:rsidR="00B508BC" w:rsidTr="008C156C">
        <w:tc>
          <w:tcPr>
            <w:tcW w:w="1419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Nacc</w:t>
            </w:r>
            <w:proofErr w:type="spellEnd"/>
          </w:p>
        </w:tc>
        <w:tc>
          <w:tcPr>
            <w:tcW w:w="1420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1,4</w:t>
            </w:r>
          </w:p>
        </w:tc>
        <w:tc>
          <w:tcPr>
            <w:tcW w:w="1420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34.63</w:t>
            </w:r>
          </w:p>
        </w:tc>
        <w:tc>
          <w:tcPr>
            <w:tcW w:w="1421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&lt;0. 01</w:t>
            </w:r>
          </w:p>
        </w:tc>
      </w:tr>
      <w:tr w:rsidR="00B508BC" w:rsidTr="008C156C">
        <w:tc>
          <w:tcPr>
            <w:tcW w:w="1419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Pir</w:t>
            </w:r>
            <w:proofErr w:type="spellEnd"/>
          </w:p>
        </w:tc>
        <w:tc>
          <w:tcPr>
            <w:tcW w:w="1420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1420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39.29</w:t>
            </w:r>
          </w:p>
        </w:tc>
        <w:tc>
          <w:tcPr>
            <w:tcW w:w="1421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&lt;0. 01</w:t>
            </w:r>
          </w:p>
        </w:tc>
      </w:tr>
      <w:tr w:rsidR="00B508BC" w:rsidTr="008C156C">
        <w:tc>
          <w:tcPr>
            <w:tcW w:w="1419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LS</w:t>
            </w:r>
          </w:p>
        </w:tc>
        <w:tc>
          <w:tcPr>
            <w:tcW w:w="1420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1420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24.39</w:t>
            </w:r>
          </w:p>
        </w:tc>
        <w:tc>
          <w:tcPr>
            <w:tcW w:w="1421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&lt;0. 01</w:t>
            </w:r>
          </w:p>
        </w:tc>
      </w:tr>
      <w:tr w:rsidR="00B508BC" w:rsidTr="008C156C">
        <w:tc>
          <w:tcPr>
            <w:tcW w:w="1419" w:type="dxa"/>
          </w:tcPr>
          <w:p w:rsidR="00B508BC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</w:t>
            </w:r>
            <w:proofErr w:type="spellEnd"/>
          </w:p>
        </w:tc>
        <w:tc>
          <w:tcPr>
            <w:tcW w:w="1420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1420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26.63</w:t>
            </w:r>
          </w:p>
        </w:tc>
        <w:tc>
          <w:tcPr>
            <w:tcW w:w="1421" w:type="dxa"/>
          </w:tcPr>
          <w:p w:rsidR="00B508BC" w:rsidRPr="00F15049" w:rsidRDefault="00B508BC" w:rsidP="008C156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15049">
              <w:rPr>
                <w:rFonts w:asciiTheme="majorBidi" w:hAnsiTheme="majorBidi" w:cstheme="majorBidi"/>
                <w:sz w:val="24"/>
                <w:szCs w:val="24"/>
              </w:rPr>
              <w:t>&lt;0. 01</w:t>
            </w:r>
          </w:p>
        </w:tc>
      </w:tr>
    </w:tbl>
    <w:p w:rsidR="00B508BC" w:rsidRDefault="00B508BC" w:rsidP="00B508BC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B508BC" w:rsidRDefault="00B508BC" w:rsidP="00B508BC">
      <w:pPr>
        <w:bidi w:val="0"/>
        <w:spacing w:after="0" w:line="360" w:lineRule="auto"/>
        <w:rPr>
          <w:rFonts w:asciiTheme="majorBidi" w:eastAsia="TimesNewRoman" w:hAnsiTheme="majorBidi" w:cstheme="majorBidi"/>
          <w:b/>
          <w:bCs/>
          <w:sz w:val="24"/>
          <w:szCs w:val="24"/>
        </w:rPr>
      </w:pPr>
      <w:r>
        <w:rPr>
          <w:rFonts w:asciiTheme="majorBidi" w:eastAsia="TimesNewRoman" w:hAnsiTheme="majorBidi" w:cstheme="majorBidi"/>
          <w:b/>
          <w:bCs/>
          <w:sz w:val="24"/>
          <w:szCs w:val="24"/>
        </w:rPr>
        <w:t xml:space="preserve">Figure 7 – source data 1: Comparison of change in theta power in low and high theta bands </w:t>
      </w:r>
      <w:r>
        <w:rPr>
          <w:rFonts w:ascii="Times New Roman" w:hAnsi="Times New Roman" w:cs="Times New Roman"/>
          <w:b/>
          <w:bCs/>
          <w:sz w:val="24"/>
          <w:szCs w:val="24"/>
        </w:rPr>
        <w:t>between social and fearful stimuli.</w:t>
      </w:r>
    </w:p>
    <w:p w:rsidR="00B508BC" w:rsidRPr="00494CA4" w:rsidRDefault="00B508BC" w:rsidP="00B508BC">
      <w:pPr>
        <w:bidi w:val="0"/>
        <w:spacing w:after="0" w:line="360" w:lineRule="auto"/>
        <w:rPr>
          <w:rFonts w:asciiTheme="majorBidi" w:eastAsia="TimesNewRoman" w:hAnsiTheme="majorBidi" w:cstheme="majorBidi"/>
          <w:sz w:val="24"/>
          <w:szCs w:val="24"/>
        </w:rPr>
      </w:pPr>
      <w:r>
        <w:rPr>
          <w:rFonts w:asciiTheme="majorBidi" w:eastAsia="TimesNewRoman" w:hAnsiTheme="majorBidi" w:cstheme="majorBidi"/>
          <w:sz w:val="24"/>
          <w:szCs w:val="24"/>
        </w:rPr>
        <w:t>Comparison of t</w:t>
      </w:r>
      <w:r w:rsidRPr="00FB4A71">
        <w:rPr>
          <w:rFonts w:asciiTheme="majorBidi" w:eastAsia="TimesNewRoman" w:hAnsiTheme="majorBidi" w:cstheme="majorBidi"/>
          <w:sz w:val="24"/>
          <w:szCs w:val="24"/>
        </w:rPr>
        <w:t xml:space="preserve">he </w:t>
      </w:r>
      <w:r>
        <w:rPr>
          <w:rFonts w:asciiTheme="majorBidi" w:eastAsia="TimesNewRoman" w:hAnsiTheme="majorBidi" w:cstheme="majorBidi"/>
          <w:sz w:val="24"/>
          <w:szCs w:val="24"/>
        </w:rPr>
        <w:t>change</w:t>
      </w:r>
      <w:r w:rsidRPr="00FB4A71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" w:hAnsiTheme="majorBidi" w:cstheme="majorBidi"/>
          <w:sz w:val="24"/>
          <w:szCs w:val="24"/>
        </w:rPr>
        <w:t xml:space="preserve">in theta power between social recognition (SR) and fear conditioning (FC) at high and low </w:t>
      </w:r>
      <w:r w:rsidRPr="00FB4A71">
        <w:rPr>
          <w:rFonts w:asciiTheme="majorBidi" w:eastAsia="TimesNewRoman" w:hAnsiTheme="majorBidi" w:cstheme="majorBidi"/>
          <w:sz w:val="24"/>
          <w:szCs w:val="24"/>
        </w:rPr>
        <w:t xml:space="preserve">theta </w:t>
      </w:r>
      <w:r>
        <w:rPr>
          <w:rFonts w:asciiTheme="majorBidi" w:eastAsia="TimesNewRoman" w:hAnsiTheme="majorBidi" w:cstheme="majorBidi"/>
          <w:sz w:val="24"/>
          <w:szCs w:val="24"/>
        </w:rPr>
        <w:t xml:space="preserve">ranges, statistically validated </w:t>
      </w:r>
      <w:r w:rsidRPr="00F15049">
        <w:rPr>
          <w:rFonts w:asciiTheme="majorBidi" w:eastAsia="TimesNewRoman" w:hAnsiTheme="majorBidi" w:cstheme="majorBidi"/>
          <w:sz w:val="24"/>
          <w:szCs w:val="24"/>
        </w:rPr>
        <w:t>using</w:t>
      </w:r>
      <w:r w:rsidRPr="00F150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F15049">
        <w:rPr>
          <w:rFonts w:asciiTheme="majorBidi" w:eastAsia="Times New Roman" w:hAnsiTheme="majorBidi" w:cstheme="majorBidi"/>
          <w:color w:val="000000"/>
          <w:sz w:val="24"/>
          <w:szCs w:val="24"/>
        </w:rPr>
        <w:t>two-way repeated measures ANOVA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1173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- experiment X theta range interaction)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  <w:r>
        <w:rPr>
          <w:rFonts w:asciiTheme="majorBidi" w:eastAsia="TimesNewRoman" w:hAnsiTheme="majorBidi" w:cstheme="majorBidi"/>
          <w:sz w:val="24"/>
          <w:szCs w:val="24"/>
        </w:rPr>
        <w:t xml:space="preserve"> T</w:t>
      </w:r>
      <w:r w:rsidRPr="008E78DF">
        <w:rPr>
          <w:rFonts w:asciiTheme="majorBidi" w:eastAsia="TimesNewRoman" w:hAnsiTheme="majorBidi" w:cstheme="majorBidi"/>
          <w:sz w:val="24"/>
          <w:szCs w:val="24"/>
        </w:rPr>
        <w:t xml:space="preserve">he assumption of normality was assessed by </w:t>
      </w:r>
      <w:proofErr w:type="spellStart"/>
      <w:r w:rsidRPr="00FB01DB">
        <w:rPr>
          <w:rFonts w:asciiTheme="majorBidi" w:eastAsia="TimesNewRoman" w:hAnsiTheme="majorBidi" w:cstheme="majorBidi"/>
          <w:sz w:val="24"/>
          <w:szCs w:val="24"/>
        </w:rPr>
        <w:t>Lilliefors</w:t>
      </w:r>
      <w:proofErr w:type="spellEnd"/>
      <w:r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r w:rsidRPr="008E78DF">
        <w:rPr>
          <w:rFonts w:asciiTheme="majorBidi" w:eastAsia="TimesNewRoman" w:hAnsiTheme="majorBidi" w:cstheme="majorBidi"/>
          <w:sz w:val="24"/>
          <w:szCs w:val="24"/>
        </w:rPr>
        <w:t>and Shapiro-Wilk tests</w:t>
      </w:r>
      <w:r>
        <w:rPr>
          <w:rFonts w:asciiTheme="majorBidi" w:eastAsia="TimesNewRoman" w:hAnsiTheme="majorBidi" w:cstheme="majorBidi"/>
          <w:b/>
          <w:bCs/>
          <w:sz w:val="24"/>
          <w:szCs w:val="24"/>
        </w:rPr>
        <w:t>.</w:t>
      </w:r>
    </w:p>
    <w:p w:rsidR="00B508BC" w:rsidRDefault="00B508BC" w:rsidP="00B508BC">
      <w:pPr>
        <w:bidi w:val="0"/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B508BC" w:rsidSect="00FB7F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alve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BC36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E4C58"/>
    <w:multiLevelType w:val="hybridMultilevel"/>
    <w:tmpl w:val="10BE90B2"/>
    <w:lvl w:ilvl="0" w:tplc="4A52AFC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63FC"/>
    <w:multiLevelType w:val="hybridMultilevel"/>
    <w:tmpl w:val="1F489150"/>
    <w:lvl w:ilvl="0" w:tplc="7FF67C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1270"/>
    <w:multiLevelType w:val="hybridMultilevel"/>
    <w:tmpl w:val="11CC332C"/>
    <w:lvl w:ilvl="0" w:tplc="12709C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1EA6"/>
    <w:multiLevelType w:val="hybridMultilevel"/>
    <w:tmpl w:val="38D6CC2C"/>
    <w:lvl w:ilvl="0" w:tplc="44E2E6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7FF3"/>
    <w:multiLevelType w:val="hybridMultilevel"/>
    <w:tmpl w:val="E098C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0A5C"/>
    <w:multiLevelType w:val="hybridMultilevel"/>
    <w:tmpl w:val="B0D6950A"/>
    <w:lvl w:ilvl="0" w:tplc="A7DC49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9D6DB8"/>
    <w:multiLevelType w:val="hybridMultilevel"/>
    <w:tmpl w:val="B0D6950A"/>
    <w:lvl w:ilvl="0" w:tplc="A7DC49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F6F6A"/>
    <w:multiLevelType w:val="hybridMultilevel"/>
    <w:tmpl w:val="19401FF2"/>
    <w:lvl w:ilvl="0" w:tplc="BE929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61FB3"/>
    <w:multiLevelType w:val="hybridMultilevel"/>
    <w:tmpl w:val="0EA65576"/>
    <w:lvl w:ilvl="0" w:tplc="81B212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D3A08"/>
    <w:multiLevelType w:val="hybridMultilevel"/>
    <w:tmpl w:val="D4147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93B88"/>
    <w:multiLevelType w:val="hybridMultilevel"/>
    <w:tmpl w:val="192C25CA"/>
    <w:lvl w:ilvl="0" w:tplc="873EB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91FA5"/>
    <w:multiLevelType w:val="hybridMultilevel"/>
    <w:tmpl w:val="A0566BE8"/>
    <w:lvl w:ilvl="0" w:tplc="5D248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42827"/>
    <w:multiLevelType w:val="hybridMultilevel"/>
    <w:tmpl w:val="1A06A8C0"/>
    <w:lvl w:ilvl="0" w:tplc="CDC249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3DC4"/>
    <w:multiLevelType w:val="hybridMultilevel"/>
    <w:tmpl w:val="2E34E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54B43"/>
    <w:multiLevelType w:val="hybridMultilevel"/>
    <w:tmpl w:val="1B480800"/>
    <w:lvl w:ilvl="0" w:tplc="2F2033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85542"/>
    <w:multiLevelType w:val="hybridMultilevel"/>
    <w:tmpl w:val="AB14A26A"/>
    <w:lvl w:ilvl="0" w:tplc="E4ECB7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D8173B"/>
    <w:multiLevelType w:val="hybridMultilevel"/>
    <w:tmpl w:val="B72806C0"/>
    <w:lvl w:ilvl="0" w:tplc="CDC24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0DD3"/>
    <w:multiLevelType w:val="hybridMultilevel"/>
    <w:tmpl w:val="D9181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A497D"/>
    <w:multiLevelType w:val="hybridMultilevel"/>
    <w:tmpl w:val="9D7C2EFC"/>
    <w:lvl w:ilvl="0" w:tplc="566E46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C090C"/>
    <w:multiLevelType w:val="hybridMultilevel"/>
    <w:tmpl w:val="64D82A82"/>
    <w:lvl w:ilvl="0" w:tplc="81B212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811E5"/>
    <w:multiLevelType w:val="hybridMultilevel"/>
    <w:tmpl w:val="52865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F5CBA"/>
    <w:multiLevelType w:val="hybridMultilevel"/>
    <w:tmpl w:val="7310B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96636"/>
    <w:multiLevelType w:val="hybridMultilevel"/>
    <w:tmpl w:val="BF4AF7CA"/>
    <w:lvl w:ilvl="0" w:tplc="41582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46A08"/>
    <w:multiLevelType w:val="hybridMultilevel"/>
    <w:tmpl w:val="5F42C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815AF"/>
    <w:multiLevelType w:val="hybridMultilevel"/>
    <w:tmpl w:val="7324AE10"/>
    <w:lvl w:ilvl="0" w:tplc="566E46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E2CBF"/>
    <w:multiLevelType w:val="hybridMultilevel"/>
    <w:tmpl w:val="BB403F0C"/>
    <w:lvl w:ilvl="0" w:tplc="9782E2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17D5C"/>
    <w:multiLevelType w:val="hybridMultilevel"/>
    <w:tmpl w:val="06983B74"/>
    <w:lvl w:ilvl="0" w:tplc="5A04E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93732"/>
    <w:multiLevelType w:val="hybridMultilevel"/>
    <w:tmpl w:val="5D60BF2A"/>
    <w:lvl w:ilvl="0" w:tplc="20605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C0895"/>
    <w:multiLevelType w:val="hybridMultilevel"/>
    <w:tmpl w:val="D4B6EEA4"/>
    <w:lvl w:ilvl="0" w:tplc="873EBF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3491C"/>
    <w:multiLevelType w:val="hybridMultilevel"/>
    <w:tmpl w:val="E098C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A7ECB"/>
    <w:multiLevelType w:val="hybridMultilevel"/>
    <w:tmpl w:val="1116E656"/>
    <w:lvl w:ilvl="0" w:tplc="D01081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D2EC7"/>
    <w:multiLevelType w:val="hybridMultilevel"/>
    <w:tmpl w:val="8D08179E"/>
    <w:lvl w:ilvl="0" w:tplc="6E066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D4E81"/>
    <w:multiLevelType w:val="hybridMultilevel"/>
    <w:tmpl w:val="4A5ABD30"/>
    <w:lvl w:ilvl="0" w:tplc="D01081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E7CAF"/>
    <w:multiLevelType w:val="hybridMultilevel"/>
    <w:tmpl w:val="1DFA40F2"/>
    <w:lvl w:ilvl="0" w:tplc="1C88E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A3789"/>
    <w:multiLevelType w:val="hybridMultilevel"/>
    <w:tmpl w:val="95623560"/>
    <w:lvl w:ilvl="0" w:tplc="5A8C0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70A96"/>
    <w:multiLevelType w:val="hybridMultilevel"/>
    <w:tmpl w:val="B0D6950A"/>
    <w:lvl w:ilvl="0" w:tplc="A7DC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"/>
  </w:num>
  <w:num w:numId="5">
    <w:abstractNumId w:val="22"/>
  </w:num>
  <w:num w:numId="6">
    <w:abstractNumId w:val="7"/>
  </w:num>
  <w:num w:numId="7">
    <w:abstractNumId w:val="18"/>
  </w:num>
  <w:num w:numId="8">
    <w:abstractNumId w:val="36"/>
  </w:num>
  <w:num w:numId="9">
    <w:abstractNumId w:val="32"/>
  </w:num>
  <w:num w:numId="10">
    <w:abstractNumId w:val="34"/>
  </w:num>
  <w:num w:numId="11">
    <w:abstractNumId w:val="29"/>
  </w:num>
  <w:num w:numId="12">
    <w:abstractNumId w:val="4"/>
  </w:num>
  <w:num w:numId="13">
    <w:abstractNumId w:val="11"/>
  </w:num>
  <w:num w:numId="14">
    <w:abstractNumId w:val="13"/>
  </w:num>
  <w:num w:numId="15">
    <w:abstractNumId w:val="17"/>
  </w:num>
  <w:num w:numId="16">
    <w:abstractNumId w:val="10"/>
  </w:num>
  <w:num w:numId="17">
    <w:abstractNumId w:val="0"/>
  </w:num>
  <w:num w:numId="18">
    <w:abstractNumId w:val="24"/>
  </w:num>
  <w:num w:numId="19">
    <w:abstractNumId w:val="28"/>
  </w:num>
  <w:num w:numId="20">
    <w:abstractNumId w:val="35"/>
  </w:num>
  <w:num w:numId="21">
    <w:abstractNumId w:val="27"/>
  </w:num>
  <w:num w:numId="22">
    <w:abstractNumId w:val="3"/>
  </w:num>
  <w:num w:numId="23">
    <w:abstractNumId w:val="2"/>
  </w:num>
  <w:num w:numId="24">
    <w:abstractNumId w:val="8"/>
  </w:num>
  <w:num w:numId="25">
    <w:abstractNumId w:val="15"/>
  </w:num>
  <w:num w:numId="26">
    <w:abstractNumId w:val="26"/>
  </w:num>
  <w:num w:numId="27">
    <w:abstractNumId w:val="23"/>
  </w:num>
  <w:num w:numId="28">
    <w:abstractNumId w:val="25"/>
  </w:num>
  <w:num w:numId="29">
    <w:abstractNumId w:val="14"/>
  </w:num>
  <w:num w:numId="30">
    <w:abstractNumId w:val="20"/>
  </w:num>
  <w:num w:numId="31">
    <w:abstractNumId w:val="19"/>
  </w:num>
  <w:num w:numId="32">
    <w:abstractNumId w:val="9"/>
  </w:num>
  <w:num w:numId="33">
    <w:abstractNumId w:val="21"/>
  </w:num>
  <w:num w:numId="34">
    <w:abstractNumId w:val="31"/>
  </w:num>
  <w:num w:numId="35">
    <w:abstractNumId w:val="33"/>
  </w:num>
  <w:num w:numId="36">
    <w:abstractNumId w:val="3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BC"/>
    <w:rsid w:val="003F2DD9"/>
    <w:rsid w:val="00557307"/>
    <w:rsid w:val="00B508BC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BC"/>
    <w:pPr>
      <w:bidi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B508B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08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50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8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BC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B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B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8BC"/>
    <w:pPr>
      <w:spacing w:after="0" w:line="240" w:lineRule="auto"/>
    </w:pPr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B508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08BC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508BC"/>
    <w:pPr>
      <w:spacing w:line="240" w:lineRule="auto"/>
      <w:jc w:val="right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08BC"/>
    <w:rPr>
      <w:rFonts w:ascii="Calibri" w:eastAsiaTheme="minorEastAsia" w:hAnsi="Calibri"/>
      <w:noProof/>
    </w:rPr>
  </w:style>
  <w:style w:type="paragraph" w:styleId="ListBullet">
    <w:name w:val="List Bullet"/>
    <w:basedOn w:val="Normal"/>
    <w:uiPriority w:val="99"/>
    <w:unhideWhenUsed/>
    <w:rsid w:val="00B508BC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BC"/>
    <w:rPr>
      <w:rFonts w:eastAsiaTheme="minorEastAsia"/>
    </w:rPr>
  </w:style>
  <w:style w:type="paragraph" w:styleId="NormalWeb">
    <w:name w:val="Normal (Web)"/>
    <w:basedOn w:val="Normal"/>
    <w:unhideWhenUsed/>
    <w:rsid w:val="00B508B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08BC"/>
  </w:style>
  <w:style w:type="character" w:customStyle="1" w:styleId="mw-headline">
    <w:name w:val="mw-headline"/>
    <w:basedOn w:val="DefaultParagraphFont"/>
    <w:rsid w:val="00B508BC"/>
  </w:style>
  <w:style w:type="table" w:styleId="TableGrid">
    <w:name w:val="Table Grid"/>
    <w:basedOn w:val="TableNormal"/>
    <w:uiPriority w:val="59"/>
    <w:rsid w:val="00B5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BC"/>
    <w:pPr>
      <w:bidi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B508B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08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50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8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BC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B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B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8BC"/>
    <w:pPr>
      <w:spacing w:after="0" w:line="240" w:lineRule="auto"/>
    </w:pPr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B508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08BC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508BC"/>
    <w:pPr>
      <w:spacing w:line="240" w:lineRule="auto"/>
      <w:jc w:val="right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08BC"/>
    <w:rPr>
      <w:rFonts w:ascii="Calibri" w:eastAsiaTheme="minorEastAsia" w:hAnsi="Calibri"/>
      <w:noProof/>
    </w:rPr>
  </w:style>
  <w:style w:type="paragraph" w:styleId="ListBullet">
    <w:name w:val="List Bullet"/>
    <w:basedOn w:val="Normal"/>
    <w:uiPriority w:val="99"/>
    <w:unhideWhenUsed/>
    <w:rsid w:val="00B508BC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BC"/>
    <w:rPr>
      <w:rFonts w:eastAsiaTheme="minorEastAsia"/>
    </w:rPr>
  </w:style>
  <w:style w:type="paragraph" w:styleId="NormalWeb">
    <w:name w:val="Normal (Web)"/>
    <w:basedOn w:val="Normal"/>
    <w:unhideWhenUsed/>
    <w:rsid w:val="00B508B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08BC"/>
  </w:style>
  <w:style w:type="character" w:customStyle="1" w:styleId="mw-headline">
    <w:name w:val="mw-headline"/>
    <w:basedOn w:val="DefaultParagraphFont"/>
    <w:rsid w:val="00B508BC"/>
  </w:style>
  <w:style w:type="table" w:styleId="TableGrid">
    <w:name w:val="Table Grid"/>
    <w:basedOn w:val="TableNormal"/>
    <w:uiPriority w:val="59"/>
    <w:rsid w:val="00B5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2014-12-18T19:38:00Z</dcterms:created>
  <dcterms:modified xsi:type="dcterms:W3CDTF">2014-12-18T19:38:00Z</dcterms:modified>
</cp:coreProperties>
</file>