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C1E2" w14:textId="77777777" w:rsidR="00CB59A4" w:rsidRPr="00CB59A4" w:rsidRDefault="001A408D" w:rsidP="00CB59A4">
      <w:pPr>
        <w:pStyle w:val="SMHead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6 – </w:t>
      </w:r>
      <w:r w:rsidR="00CB59A4" w:rsidRPr="00CB59A4">
        <w:rPr>
          <w:rFonts w:ascii="Arial" w:hAnsi="Arial" w:cs="Arial"/>
        </w:rPr>
        <w:t xml:space="preserve">Source </w:t>
      </w:r>
      <w:bookmarkStart w:id="0" w:name="_GoBack"/>
      <w:bookmarkEnd w:id="0"/>
      <w:r w:rsidR="00CB59A4" w:rsidRPr="00CB59A4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1</w:t>
      </w:r>
      <w:r w:rsidR="00CB59A4" w:rsidRPr="00CB59A4">
        <w:rPr>
          <w:rFonts w:ascii="Arial" w:hAnsi="Arial" w:cs="Arial"/>
          <w:i/>
        </w:rPr>
        <w:t xml:space="preserve"> </w:t>
      </w:r>
    </w:p>
    <w:p w14:paraId="1A1DE308" w14:textId="77777777" w:rsidR="00CB59A4" w:rsidRPr="00B412A0" w:rsidRDefault="00CB59A4" w:rsidP="00CB59A4">
      <w:pPr>
        <w:pStyle w:val="SMHeading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B412A0">
        <w:rPr>
          <w:rFonts w:ascii="Arial" w:hAnsi="Arial" w:cs="Arial"/>
          <w:b w:val="0"/>
          <w:sz w:val="20"/>
          <w:szCs w:val="20"/>
        </w:rPr>
        <w:t>Number and IUCN Red List status of chondrichthyan species in IUCN Red List categories by family (alphabetically within each order).</w:t>
      </w:r>
      <w:proofErr w:type="gramEnd"/>
      <w:r w:rsidRPr="00B412A0">
        <w:rPr>
          <w:rFonts w:ascii="Arial" w:hAnsi="Arial" w:cs="Arial"/>
          <w:b w:val="0"/>
          <w:sz w:val="20"/>
          <w:szCs w:val="20"/>
        </w:rPr>
        <w:t xml:space="preserve"> The number of DD species that are potentially </w:t>
      </w:r>
      <w:proofErr w:type="gramStart"/>
      <w:r w:rsidRPr="00B412A0">
        <w:rPr>
          <w:rFonts w:ascii="Arial" w:hAnsi="Arial" w:cs="Arial"/>
          <w:b w:val="0"/>
          <w:sz w:val="20"/>
          <w:szCs w:val="20"/>
        </w:rPr>
        <w:t>Threatened</w:t>
      </w:r>
      <w:proofErr w:type="gramEnd"/>
      <w:r w:rsidRPr="00B412A0">
        <w:rPr>
          <w:rFonts w:ascii="Arial" w:hAnsi="Arial" w:cs="Arial"/>
          <w:b w:val="0"/>
          <w:sz w:val="20"/>
          <w:szCs w:val="20"/>
        </w:rPr>
        <w:t xml:space="preserve"> was calculated from the proportion of data sufficient Threatened species multiplied by the number of DD species (see Section 1.7 for details). CR, Critically Endangered; EN, Endangered; VU, Vulnerable; NT, Near Threatened; LC, Least Concern; DD, Data Deficient. </w:t>
      </w:r>
    </w:p>
    <w:p w14:paraId="079B5AEA" w14:textId="77777777" w:rsidR="00CB59A4" w:rsidRPr="00B412A0" w:rsidRDefault="00CB59A4" w:rsidP="00CB59A4">
      <w:pPr>
        <w:pStyle w:val="SMcaption"/>
        <w:rPr>
          <w:rFonts w:ascii="Arial" w:hAnsi="Arial" w:cs="Arial"/>
          <w:sz w:val="20"/>
        </w:rPr>
      </w:pPr>
    </w:p>
    <w:tbl>
      <w:tblPr>
        <w:tblW w:w="13788" w:type="dxa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2093"/>
        <w:gridCol w:w="2231"/>
        <w:gridCol w:w="960"/>
        <w:gridCol w:w="960"/>
        <w:gridCol w:w="960"/>
        <w:gridCol w:w="960"/>
        <w:gridCol w:w="960"/>
        <w:gridCol w:w="960"/>
        <w:gridCol w:w="973"/>
        <w:gridCol w:w="1295"/>
        <w:gridCol w:w="1436"/>
      </w:tblGrid>
      <w:tr w:rsidR="00CB59A4" w:rsidRPr="00B412A0" w14:paraId="0ED40917" w14:textId="77777777" w:rsidTr="005633A8">
        <w:trPr>
          <w:trHeight w:val="300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6DFB6E8A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CC926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223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01A47D4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423688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632C0D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1C101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3A2552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AA2D8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CA0BAB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285DF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VU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60AAACB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B1DC3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8596EF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01C1E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LC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3079B20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EDBF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1A3908B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0F3B1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785B354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E16CC2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Threatened species (%)</w:t>
            </w:r>
          </w:p>
        </w:tc>
        <w:tc>
          <w:tcPr>
            <w:tcW w:w="1505" w:type="dxa"/>
            <w:tcBorders>
              <w:top w:val="single" w:sz="8" w:space="0" w:color="auto"/>
              <w:bottom w:val="single" w:sz="8" w:space="0" w:color="auto"/>
            </w:tcBorders>
          </w:tcPr>
          <w:p w14:paraId="2BA3411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052DC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DD species that are potentially Threatened</w:t>
            </w:r>
          </w:p>
          <w:p w14:paraId="2EB91E8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9A4" w:rsidRPr="00B412A0" w14:paraId="043BBF2F" w14:textId="77777777" w:rsidTr="005633A8">
        <w:trPr>
          <w:trHeight w:val="300"/>
        </w:trPr>
        <w:tc>
          <w:tcPr>
            <w:tcW w:w="2093" w:type="dxa"/>
            <w:tcBorders>
              <w:top w:val="single" w:sz="8" w:space="0" w:color="auto"/>
            </w:tcBorders>
            <w:noWrap/>
            <w:hideMark/>
          </w:tcPr>
          <w:p w14:paraId="776D831B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Chimaeriformes</w:t>
            </w:r>
          </w:p>
        </w:tc>
        <w:tc>
          <w:tcPr>
            <w:tcW w:w="2231" w:type="dxa"/>
            <w:tcBorders>
              <w:top w:val="single" w:sz="8" w:space="0" w:color="auto"/>
            </w:tcBorders>
            <w:noWrap/>
            <w:hideMark/>
          </w:tcPr>
          <w:p w14:paraId="3F4B952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Callorhinchidae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51A5B3D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5CF0FB3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23E1A0E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21E7964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4C7D67D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02050CC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16C8033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noWrap/>
            <w:hideMark/>
          </w:tcPr>
          <w:p w14:paraId="122F1A9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single" w:sz="8" w:space="0" w:color="auto"/>
            </w:tcBorders>
          </w:tcPr>
          <w:p w14:paraId="341AD3C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3B1A362F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0322168A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Chimaeriformes</w:t>
            </w:r>
          </w:p>
        </w:tc>
        <w:tc>
          <w:tcPr>
            <w:tcW w:w="2231" w:type="dxa"/>
            <w:noWrap/>
            <w:hideMark/>
          </w:tcPr>
          <w:p w14:paraId="4DC762E8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Chimaeridae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2A2FA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E73148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E83AD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2721C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748966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6BFD57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486C6E4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9" w:type="dxa"/>
            <w:noWrap/>
            <w:hideMark/>
          </w:tcPr>
          <w:p w14:paraId="02D04B6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0BEA6B1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5A13E256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779D6CB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Chimaeriformes</w:t>
            </w:r>
          </w:p>
        </w:tc>
        <w:tc>
          <w:tcPr>
            <w:tcW w:w="2231" w:type="dxa"/>
            <w:noWrap/>
            <w:hideMark/>
          </w:tcPr>
          <w:p w14:paraId="6D60E6F2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Rhinochimaeridae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88C7E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6AAC3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A5E4B2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76948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62BD13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A05CEE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6BDE1B1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noWrap/>
            <w:hideMark/>
          </w:tcPr>
          <w:p w14:paraId="42C18E7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1683D1C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46DE3AE3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7DEE0A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Hexanchiformes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4C5E01B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Chlamydoselachidae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75DF5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E06F0F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B57091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503F37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A02D1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2EDC34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669A6C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3E2F0ED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2E59D21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74E0BE64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685F194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Hexanchiformes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B918FC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Hexanchidae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46D84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AE330B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8D0ED6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22FFA6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5A642E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661203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71E7DD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dxa"/>
            <w:noWrap/>
            <w:hideMark/>
          </w:tcPr>
          <w:p w14:paraId="37CF0F4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1D8AE78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5F0E3BE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6CF503C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Squaliformes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0E9FCAE2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Centrophoridae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336F9E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1CBB9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C54CEE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C91EE8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578618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642192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0CC1EA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noWrap/>
            <w:hideMark/>
          </w:tcPr>
          <w:p w14:paraId="51C1921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 (26.7)</w:t>
            </w:r>
          </w:p>
        </w:tc>
        <w:tc>
          <w:tcPr>
            <w:tcW w:w="1505" w:type="dxa"/>
          </w:tcPr>
          <w:p w14:paraId="0A0E3B8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B59A4" w:rsidRPr="00B412A0" w14:paraId="1F8E5796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01BE30E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Squaliformes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08E2726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Dalatiidae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4B4C2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DB56E9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460DC4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2EFF4A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886D9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EE2624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DE003E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noWrap/>
            <w:hideMark/>
          </w:tcPr>
          <w:p w14:paraId="66024F7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01AE876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53D9F3C5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2C2DA0E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Squaliformes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8341D47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Echinorhinidae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5436F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3CD531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6FA278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5CC16A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8CE02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47F09F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ADF02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noWrap/>
            <w:hideMark/>
          </w:tcPr>
          <w:p w14:paraId="53E283E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33EADAD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362557F9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6B69B6F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Squaliformes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519CF8D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Etmopteridae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E04667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9DAD85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BA9580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AA375C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EB81E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34E376D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15534D4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9" w:type="dxa"/>
            <w:noWrap/>
            <w:hideMark/>
          </w:tcPr>
          <w:p w14:paraId="37C9877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495DFFA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0B7BEC62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1ACCF0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Squaliformes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D8F7577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Oxynotidae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9A575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15308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F3339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0ED01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A51F0F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95780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529EDD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noWrap/>
            <w:hideMark/>
          </w:tcPr>
          <w:p w14:paraId="349660B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 (20)</w:t>
            </w:r>
          </w:p>
        </w:tc>
        <w:tc>
          <w:tcPr>
            <w:tcW w:w="1505" w:type="dxa"/>
          </w:tcPr>
          <w:p w14:paraId="080A3AB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9A4" w:rsidRPr="00B412A0" w14:paraId="6096F8F7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2C2813EA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Squaliformes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890C73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Somniosidae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53715D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D4EC8C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279600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566797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74E7A3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8B2408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1961702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9" w:type="dxa"/>
            <w:noWrap/>
            <w:hideMark/>
          </w:tcPr>
          <w:p w14:paraId="4A175E9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7D95381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450AE02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1ADA17B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Squaliformes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BCD78B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Squalidae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49DC4A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8DF3E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7D3292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ADEB28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C72E9F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85655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2B8CB90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9" w:type="dxa"/>
            <w:noWrap/>
            <w:hideMark/>
          </w:tcPr>
          <w:p w14:paraId="50A425C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 (8)</w:t>
            </w:r>
          </w:p>
        </w:tc>
        <w:tc>
          <w:tcPr>
            <w:tcW w:w="1505" w:type="dxa"/>
          </w:tcPr>
          <w:p w14:paraId="4449248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B59A4" w:rsidRPr="00B412A0" w14:paraId="301C3F9C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D45155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Squatiniformes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E50DC7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Squatinidae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27632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512B9F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A75DFF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71D3A3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4FB1D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765643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7C32C5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9" w:type="dxa"/>
            <w:noWrap/>
            <w:hideMark/>
          </w:tcPr>
          <w:p w14:paraId="6587BCB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12 (54.5)</w:t>
            </w:r>
          </w:p>
        </w:tc>
        <w:tc>
          <w:tcPr>
            <w:tcW w:w="1505" w:type="dxa"/>
          </w:tcPr>
          <w:p w14:paraId="235FDFD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B59A4" w:rsidRPr="00B412A0" w14:paraId="7E4FB1C4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6C11618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Pristiophoriformes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8796910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Pristiophoridae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C07C8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777233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08F91D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EDB6F5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4AAB2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294D58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2CF83A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noWrap/>
            <w:hideMark/>
          </w:tcPr>
          <w:p w14:paraId="0DF9F2E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48E7C3C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657036C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26396A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51984908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Anacanthobatidae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A369E1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C5C68B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02A3EC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FB7FDE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095B44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A31289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1AEDD4F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9" w:type="dxa"/>
            <w:noWrap/>
            <w:hideMark/>
          </w:tcPr>
          <w:p w14:paraId="310FACA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415E9B1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7582AFEF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1CF15C3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26C46A1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Arhynchobatidae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DE90B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B628AA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E6D2DA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D7C967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7FA51B4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7C159BD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640931F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9" w:type="dxa"/>
            <w:noWrap/>
            <w:hideMark/>
          </w:tcPr>
          <w:p w14:paraId="4FCFCCD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 (8.3)</w:t>
            </w:r>
          </w:p>
        </w:tc>
        <w:tc>
          <w:tcPr>
            <w:tcW w:w="1505" w:type="dxa"/>
          </w:tcPr>
          <w:p w14:paraId="71F23FB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B59A4" w:rsidRPr="00B412A0" w14:paraId="150708D6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1A4520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07EC515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Dasyatidae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F8DB7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908E0F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44AB310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7685D14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6BB9AC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62D2DB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6E40920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39" w:type="dxa"/>
            <w:noWrap/>
            <w:hideMark/>
          </w:tcPr>
          <w:p w14:paraId="3E2E5B9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21 (30.4)</w:t>
            </w:r>
          </w:p>
        </w:tc>
        <w:tc>
          <w:tcPr>
            <w:tcW w:w="1505" w:type="dxa"/>
          </w:tcPr>
          <w:p w14:paraId="137BF23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59A4" w:rsidRPr="00B412A0" w14:paraId="06B6CE1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9EAB4B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4C23821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Gymnuridae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4242E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0DB1F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E71625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ED5947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AE824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C9F70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E178C3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dxa"/>
            <w:noWrap/>
            <w:hideMark/>
          </w:tcPr>
          <w:p w14:paraId="786AA8F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 (22.2)</w:t>
            </w:r>
          </w:p>
        </w:tc>
        <w:tc>
          <w:tcPr>
            <w:tcW w:w="1505" w:type="dxa"/>
          </w:tcPr>
          <w:p w14:paraId="2EE0F22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9A4" w:rsidRPr="00B412A0" w14:paraId="02319978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2E0BF403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B9CD36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Hexatrygonidae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671F1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12074D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52E705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994B9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0F6D03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79E32A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094AD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4E88F9B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77E0B2A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48712511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3D92F17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DF05C6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Hypnidae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168EA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16A5F7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8DD8C8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664321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CE3690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416AB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7A6DBC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1749FBB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0C4B867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083741DD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7A7E7BA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F71894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Mobulidae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1AC90A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356BE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79104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7152D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1984226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D27AB0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5D8B91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noWrap/>
            <w:hideMark/>
          </w:tcPr>
          <w:p w14:paraId="1642160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 (20)</w:t>
            </w:r>
          </w:p>
        </w:tc>
        <w:tc>
          <w:tcPr>
            <w:tcW w:w="1505" w:type="dxa"/>
          </w:tcPr>
          <w:p w14:paraId="0052EC1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B59A4" w:rsidRPr="00B412A0" w14:paraId="38E87D5F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AE66E2A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051D0FE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Myliobatidae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F8B70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91C59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956AB2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F06A2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E245CF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40F359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686BA3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noWrap/>
            <w:hideMark/>
          </w:tcPr>
          <w:p w14:paraId="69A3A9B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 (26.3)</w:t>
            </w:r>
          </w:p>
        </w:tc>
        <w:tc>
          <w:tcPr>
            <w:tcW w:w="1505" w:type="dxa"/>
          </w:tcPr>
          <w:p w14:paraId="46B2155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B59A4" w:rsidRPr="00B412A0" w14:paraId="1D0152DE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A1E812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0F4D6E44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Narcinidae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8BE9E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998D3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FCBAE0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3E0391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BFA9BB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8359BF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BAC572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9" w:type="dxa"/>
            <w:noWrap/>
            <w:hideMark/>
          </w:tcPr>
          <w:p w14:paraId="5D991F1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 (30.8)</w:t>
            </w:r>
          </w:p>
        </w:tc>
        <w:tc>
          <w:tcPr>
            <w:tcW w:w="1505" w:type="dxa"/>
          </w:tcPr>
          <w:p w14:paraId="564B2CC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B59A4" w:rsidRPr="00B412A0" w14:paraId="171FCE58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6D4C532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B9DF1F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Narkidae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598D8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796DE8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E428F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903E3C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546C3B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6CEC2E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5517208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noWrap/>
            <w:hideMark/>
          </w:tcPr>
          <w:p w14:paraId="7348DA3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 (33.3)</w:t>
            </w:r>
          </w:p>
        </w:tc>
        <w:tc>
          <w:tcPr>
            <w:tcW w:w="1505" w:type="dxa"/>
          </w:tcPr>
          <w:p w14:paraId="4CE8B97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B59A4" w:rsidRPr="00B412A0" w14:paraId="2B2EA231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A3BBDB7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20E9F4B7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Platyrhinidae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5DE52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F2CC66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C386C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F17413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A2D8D2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8E126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563BFA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noWrap/>
            <w:hideMark/>
          </w:tcPr>
          <w:p w14:paraId="7EBCF84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 (33.3)</w:t>
            </w:r>
          </w:p>
        </w:tc>
        <w:tc>
          <w:tcPr>
            <w:tcW w:w="1505" w:type="dxa"/>
          </w:tcPr>
          <w:p w14:paraId="328ECBD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59A4" w:rsidRPr="00B412A0" w14:paraId="3571A6A2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710F64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20C5291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Plesiobatidae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C6E1C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6D14C0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65E076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04FAF7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0C7F3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7A3AC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A2DA22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03B3C04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21E3A65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1641005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641269D2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1727661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Potamotrygonidae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343FF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2864FE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5B3353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70D6DF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93FDD7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220F8E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25FA60E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noWrap/>
            <w:hideMark/>
          </w:tcPr>
          <w:p w14:paraId="11638E3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33531B0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1EB488B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6B5C0F2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5B7F37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Pristidae</w:t>
            </w:r>
          </w:p>
        </w:tc>
        <w:tc>
          <w:tcPr>
            <w:tcW w:w="960" w:type="dxa"/>
            <w:noWrap/>
            <w:hideMark/>
          </w:tcPr>
          <w:p w14:paraId="4D04A14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45AC1AB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689332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87CF94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D73C7A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DBE0CC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FC3AD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dxa"/>
            <w:noWrap/>
            <w:hideMark/>
          </w:tcPr>
          <w:p w14:paraId="4D69B46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 (100)</w:t>
            </w:r>
          </w:p>
        </w:tc>
        <w:tc>
          <w:tcPr>
            <w:tcW w:w="1505" w:type="dxa"/>
          </w:tcPr>
          <w:p w14:paraId="6B39AD2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B59A4" w:rsidRPr="00B412A0" w14:paraId="7E0C510D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0EEC816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222D58D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Rajidae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B5CC5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96D84E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199003C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44ECF6A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51BF41F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31520CF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33C7A1E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9" w:type="dxa"/>
            <w:noWrap/>
            <w:hideMark/>
          </w:tcPr>
          <w:p w14:paraId="0C9B6D7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19 (13.8)</w:t>
            </w:r>
          </w:p>
        </w:tc>
        <w:tc>
          <w:tcPr>
            <w:tcW w:w="1505" w:type="dxa"/>
          </w:tcPr>
          <w:p w14:paraId="41C357C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B59A4" w:rsidRPr="00B412A0" w14:paraId="57720FF8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98E4A0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22BB7E9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Rhinidae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DF4EEC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87831E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61FA2A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AF561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F870C3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AEBB17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03A06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592E8E6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 (100)</w:t>
            </w:r>
          </w:p>
        </w:tc>
        <w:tc>
          <w:tcPr>
            <w:tcW w:w="1505" w:type="dxa"/>
          </w:tcPr>
          <w:p w14:paraId="6A18E0B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B59A4" w:rsidRPr="00B412A0" w14:paraId="3A6B563B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DDB731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6DBE717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Rhinobatidae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D3D491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2A4C1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8B568D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282F3B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44CB980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1933BD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186CCE3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9" w:type="dxa"/>
            <w:noWrap/>
            <w:hideMark/>
          </w:tcPr>
          <w:p w14:paraId="2130565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15 (33.3)</w:t>
            </w:r>
          </w:p>
        </w:tc>
        <w:tc>
          <w:tcPr>
            <w:tcW w:w="1505" w:type="dxa"/>
          </w:tcPr>
          <w:p w14:paraId="566D4E8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CB59A4" w:rsidRPr="00B412A0" w14:paraId="4024E518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2D7FB90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2DA8CE4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Rhinopteridae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55BEEE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2E8F94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EB0A93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59275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947AFB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E2BE6C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541331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noWrap/>
            <w:hideMark/>
          </w:tcPr>
          <w:p w14:paraId="5151C84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 (33.3)</w:t>
            </w:r>
          </w:p>
        </w:tc>
        <w:tc>
          <w:tcPr>
            <w:tcW w:w="1505" w:type="dxa"/>
          </w:tcPr>
          <w:p w14:paraId="497C49B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59A4" w:rsidRPr="00B412A0" w14:paraId="314B8B6E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6275ADF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57A004A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Rhynchobatidae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0DF09F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78DB19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E24FB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219B88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FC9466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79F713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AC7AFA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noWrap/>
            <w:hideMark/>
          </w:tcPr>
          <w:p w14:paraId="29AACE5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 (100)</w:t>
            </w:r>
          </w:p>
        </w:tc>
        <w:tc>
          <w:tcPr>
            <w:tcW w:w="1505" w:type="dxa"/>
          </w:tcPr>
          <w:p w14:paraId="18B9F72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B59A4" w:rsidRPr="00B412A0" w14:paraId="1D711CC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A30C2E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BB18D0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Torpedinidae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7D1EF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19AB4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CD339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E41DFE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0389BC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BC235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5AA48D7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noWrap/>
            <w:hideMark/>
          </w:tcPr>
          <w:p w14:paraId="75D48F7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76906B4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5E5C3E7E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1768B902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278E519A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Urolophidae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DD4C8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9CE7B4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5BA27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374830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7D273A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5FACF4D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93A988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9" w:type="dxa"/>
            <w:noWrap/>
            <w:hideMark/>
          </w:tcPr>
          <w:p w14:paraId="27FA4F8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 (17.9)</w:t>
            </w:r>
          </w:p>
        </w:tc>
        <w:tc>
          <w:tcPr>
            <w:tcW w:w="1505" w:type="dxa"/>
          </w:tcPr>
          <w:p w14:paraId="48C8E73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B59A4" w:rsidRPr="00B412A0" w14:paraId="36C5C9A9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13D6431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DD9731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Urotrygonidae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223FF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FC6FB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556DE4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099397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3F03A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97C84B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68FD741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noWrap/>
            <w:hideMark/>
          </w:tcPr>
          <w:p w14:paraId="5E5C9B4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 (13.3)</w:t>
            </w:r>
          </w:p>
        </w:tc>
        <w:tc>
          <w:tcPr>
            <w:tcW w:w="1505" w:type="dxa"/>
          </w:tcPr>
          <w:p w14:paraId="21BEFB9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9A4" w:rsidRPr="00B412A0" w14:paraId="23B66BC6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CD6260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E7D6E8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Zanobatidae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06DDC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7805B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680548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437ECC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08456E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007B5D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D8AB1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0D294A7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041B3B1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307B77E1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285147E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Heterodontiformes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5140FD07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Heterodontidae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537DCA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B187D6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58EF17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D24C6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9C9F40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3A32D2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608C43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dxa"/>
            <w:noWrap/>
            <w:hideMark/>
          </w:tcPr>
          <w:p w14:paraId="095CDDB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4AB22D2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4F881DC9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0BB2C17E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Orectolobiformes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3B5AE93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Brachaeluridae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F7394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65C7C7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5205CE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995BD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7662BD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5ACA8E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D9736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noWrap/>
            <w:hideMark/>
          </w:tcPr>
          <w:p w14:paraId="002DE29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 (50)</w:t>
            </w:r>
          </w:p>
        </w:tc>
        <w:tc>
          <w:tcPr>
            <w:tcW w:w="1505" w:type="dxa"/>
          </w:tcPr>
          <w:p w14:paraId="7B5A3AA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B59A4" w:rsidRPr="00B412A0" w14:paraId="1013858E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3EB9471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Orectolobiformes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FAA868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Ginglymostomatidae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BF7837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17C574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A2C5AC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2A2D83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4E572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47164F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3AC7E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noWrap/>
            <w:hideMark/>
          </w:tcPr>
          <w:p w14:paraId="5314760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 (66.7)</w:t>
            </w:r>
          </w:p>
        </w:tc>
        <w:tc>
          <w:tcPr>
            <w:tcW w:w="1505" w:type="dxa"/>
          </w:tcPr>
          <w:p w14:paraId="530208A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B59A4" w:rsidRPr="00B412A0" w14:paraId="22F0B858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7F74E9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Orectolobiformes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458F8F1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Hemiscylliidae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7125B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2C0DEC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C30724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99E02A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4DD7FB0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1C7521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A59F9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noWrap/>
            <w:hideMark/>
          </w:tcPr>
          <w:p w14:paraId="1AE920B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 (16.7)</w:t>
            </w:r>
          </w:p>
        </w:tc>
        <w:tc>
          <w:tcPr>
            <w:tcW w:w="1505" w:type="dxa"/>
          </w:tcPr>
          <w:p w14:paraId="7C995F7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59A4" w:rsidRPr="00B412A0" w14:paraId="30911B27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07DCC68A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Orectolobiformes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BB942F2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Orectolobidae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4A1B3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F0252D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730B76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2F7E3B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AE70D3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CF3B47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C5E911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noWrap/>
            <w:hideMark/>
          </w:tcPr>
          <w:p w14:paraId="42F02B9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12C527B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0BA78B76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9CB7D2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Orectolobiformes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E8E61F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Parascylliidae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52390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862564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F95878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67C87A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26BF99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351ED7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910CEF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dxa"/>
            <w:noWrap/>
            <w:hideMark/>
          </w:tcPr>
          <w:p w14:paraId="24E1C66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04855F5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3FA04739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59DF533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Orectolobiformes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07D47C5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Rhincodontidae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DB40FF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FD6680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F62A06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B055A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8D1BC8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13A8C5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26C4C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505760E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 (100)</w:t>
            </w:r>
          </w:p>
        </w:tc>
        <w:tc>
          <w:tcPr>
            <w:tcW w:w="1505" w:type="dxa"/>
          </w:tcPr>
          <w:p w14:paraId="432D659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B59A4" w:rsidRPr="00B412A0" w14:paraId="70D608A4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02D933F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Orectolobiformes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1AB77E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Stegostomidae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23A55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48B1C4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7C98F1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82318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FB2E44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EC68A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476FDF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43F9FB3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 (100)</w:t>
            </w:r>
          </w:p>
        </w:tc>
        <w:tc>
          <w:tcPr>
            <w:tcW w:w="1505" w:type="dxa"/>
          </w:tcPr>
          <w:p w14:paraId="682865C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B59A4" w:rsidRPr="00B412A0" w14:paraId="02924133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E166AF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D139660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Alopiidae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37C9D4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EAA22F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00CB28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229B97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5BDBF1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B587E3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CEDF76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noWrap/>
            <w:hideMark/>
          </w:tcPr>
          <w:p w14:paraId="603980A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 (100)</w:t>
            </w:r>
          </w:p>
        </w:tc>
        <w:tc>
          <w:tcPr>
            <w:tcW w:w="1505" w:type="dxa"/>
          </w:tcPr>
          <w:p w14:paraId="1908D2F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B59A4" w:rsidRPr="00B412A0" w14:paraId="4122E9CF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FDBF17B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3CBDF1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Cetorhinidae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F3B4DC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1248B7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2070D8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9FB25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0897E7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5C550F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DBF838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67266E2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 (100)</w:t>
            </w:r>
          </w:p>
        </w:tc>
        <w:tc>
          <w:tcPr>
            <w:tcW w:w="1505" w:type="dxa"/>
          </w:tcPr>
          <w:p w14:paraId="485D5F6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B59A4" w:rsidRPr="00B412A0" w14:paraId="66FA741F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737084C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EA30403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Lamnidae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EDDBDA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BC0C1D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CD88A8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A48276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D1C6EA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CD435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B9D88E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noWrap/>
            <w:hideMark/>
          </w:tcPr>
          <w:p w14:paraId="359991A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 (80)</w:t>
            </w:r>
          </w:p>
        </w:tc>
        <w:tc>
          <w:tcPr>
            <w:tcW w:w="1505" w:type="dxa"/>
          </w:tcPr>
          <w:p w14:paraId="5F76ADE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59A4" w:rsidRPr="00B412A0" w14:paraId="0EA223B1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145B71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5A8E6B9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Megachasmidae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4C23F1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AFB613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8CE8C7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6EED41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34B7F0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254EF0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61F3C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1BD2AB4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7C02B33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66D8F8F1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7D40078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C6EACA7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Mitsukurinidae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E2430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F3264D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B54861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4AA154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BFEF95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FAF7F0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AA8166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2D6FC9A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3498D96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4FC7DC46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2CD31C0E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Lamniformes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9E80B2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Odontaspididae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6005DE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71F9AD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28348B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188CFC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897A31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C598B9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4DC50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noWrap/>
            <w:hideMark/>
          </w:tcPr>
          <w:p w14:paraId="3C8D546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 (66.7)</w:t>
            </w:r>
          </w:p>
        </w:tc>
        <w:tc>
          <w:tcPr>
            <w:tcW w:w="1505" w:type="dxa"/>
          </w:tcPr>
          <w:p w14:paraId="14EC7EC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B59A4" w:rsidRPr="00B412A0" w14:paraId="3874607F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415A56A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41BBFE3E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Pseudocarchariidae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1570B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592987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3EFE19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4AE98A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92311F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175F02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48AC87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2B39048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456E6DB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5E1F0F03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63A6BF80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Carcharhiniformes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0F0D89C3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Carcharhinidae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6AC5C6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C31FEC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5087E9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11EE818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05EC549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5674F27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F86135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39" w:type="dxa"/>
            <w:noWrap/>
            <w:hideMark/>
          </w:tcPr>
          <w:p w14:paraId="35A0200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14 (27.5)</w:t>
            </w:r>
          </w:p>
        </w:tc>
        <w:tc>
          <w:tcPr>
            <w:tcW w:w="1505" w:type="dxa"/>
          </w:tcPr>
          <w:p w14:paraId="5AFAAF2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B59A4" w:rsidRPr="00B412A0" w14:paraId="7CC7A95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688FD2B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Carcharhiniformes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0945EAB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Hemigaleidae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00C74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EA8E2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85BEBA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96B05D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9CC8D4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753E9A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936985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noWrap/>
            <w:hideMark/>
          </w:tcPr>
          <w:p w14:paraId="6E7FD75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 (37.5)</w:t>
            </w:r>
          </w:p>
        </w:tc>
        <w:tc>
          <w:tcPr>
            <w:tcW w:w="1505" w:type="dxa"/>
          </w:tcPr>
          <w:p w14:paraId="3975F1B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9A4" w:rsidRPr="00B412A0" w14:paraId="4CAE3476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12B7511C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Carcharhiniformes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DAF5A2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Leptochariidae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21EF0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FDC5C4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3CCDD3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54E92F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69ED3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BE5A1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59392B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noWrap/>
            <w:hideMark/>
          </w:tcPr>
          <w:p w14:paraId="296FD58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425EDF6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25FE98CA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521F60DE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Carcharhiniformes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8D401DD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Proscylliidae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8582D4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9CD431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293F52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131395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8721D8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CE3396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41E065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noWrap/>
            <w:hideMark/>
          </w:tcPr>
          <w:p w14:paraId="4EE66DA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790A94E2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1CEBC5CC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33384C6F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Carcharhiniformes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1D90A01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Pseudotriakidae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618D5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F795A8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D924E19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0CAEE3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422C69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528A72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3A1746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noWrap/>
            <w:hideMark/>
          </w:tcPr>
          <w:p w14:paraId="53FABF1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</w:tcPr>
          <w:p w14:paraId="5582FB3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59A4" w:rsidRPr="00B412A0" w14:paraId="12722A80" w14:textId="77777777" w:rsidTr="005633A8">
        <w:trPr>
          <w:trHeight w:val="300"/>
        </w:trPr>
        <w:tc>
          <w:tcPr>
            <w:tcW w:w="2093" w:type="dxa"/>
            <w:noWrap/>
            <w:hideMark/>
          </w:tcPr>
          <w:p w14:paraId="1C0FD6AA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Carcharhiniformes</w:t>
            </w:r>
            <w:proofErr w:type="spellEnd"/>
          </w:p>
        </w:tc>
        <w:tc>
          <w:tcPr>
            <w:tcW w:w="2231" w:type="dxa"/>
            <w:noWrap/>
            <w:hideMark/>
          </w:tcPr>
          <w:p w14:paraId="26AAEA09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Scyliorhinidae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5E1308B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0FECB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CF9B08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1F608C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46BB9D0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2684BEA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noWrap/>
            <w:hideMark/>
          </w:tcPr>
          <w:p w14:paraId="4D922E8F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9" w:type="dxa"/>
            <w:noWrap/>
            <w:hideMark/>
          </w:tcPr>
          <w:p w14:paraId="7C10F864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 (5.8)</w:t>
            </w:r>
          </w:p>
        </w:tc>
        <w:tc>
          <w:tcPr>
            <w:tcW w:w="1505" w:type="dxa"/>
          </w:tcPr>
          <w:p w14:paraId="3216095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59A4" w:rsidRPr="00B412A0" w14:paraId="28521874" w14:textId="77777777" w:rsidTr="005633A8">
        <w:trPr>
          <w:trHeight w:val="300"/>
        </w:trPr>
        <w:tc>
          <w:tcPr>
            <w:tcW w:w="2093" w:type="dxa"/>
            <w:tcBorders>
              <w:bottom w:val="nil"/>
            </w:tcBorders>
            <w:noWrap/>
            <w:hideMark/>
          </w:tcPr>
          <w:p w14:paraId="40D531B0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Carcharhiniformes</w:t>
            </w:r>
            <w:proofErr w:type="spellEnd"/>
          </w:p>
        </w:tc>
        <w:tc>
          <w:tcPr>
            <w:tcW w:w="2231" w:type="dxa"/>
            <w:tcBorders>
              <w:bottom w:val="nil"/>
            </w:tcBorders>
            <w:noWrap/>
            <w:hideMark/>
          </w:tcPr>
          <w:p w14:paraId="4DE007D3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Sphyrnidae</w:t>
            </w:r>
            <w:proofErr w:type="spellEnd"/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699102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90D949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90A385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81FAF5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2960801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0BDC3B7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B0A038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bottom w:val="nil"/>
            </w:tcBorders>
            <w:noWrap/>
            <w:hideMark/>
          </w:tcPr>
          <w:p w14:paraId="3A36D0F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 (50)</w:t>
            </w:r>
          </w:p>
        </w:tc>
        <w:tc>
          <w:tcPr>
            <w:tcW w:w="1505" w:type="dxa"/>
            <w:tcBorders>
              <w:bottom w:val="nil"/>
            </w:tcBorders>
          </w:tcPr>
          <w:p w14:paraId="63FAD1D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9A4" w:rsidRPr="00B412A0" w14:paraId="20A30C8F" w14:textId="77777777" w:rsidTr="005633A8">
        <w:trPr>
          <w:trHeight w:val="300"/>
        </w:trPr>
        <w:tc>
          <w:tcPr>
            <w:tcW w:w="2093" w:type="dxa"/>
            <w:tcBorders>
              <w:top w:val="nil"/>
              <w:bottom w:val="nil"/>
            </w:tcBorders>
            <w:noWrap/>
            <w:hideMark/>
          </w:tcPr>
          <w:p w14:paraId="7080D5B5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Carcharhiniformes</w:t>
            </w:r>
            <w:proofErr w:type="spellEnd"/>
          </w:p>
        </w:tc>
        <w:tc>
          <w:tcPr>
            <w:tcW w:w="2231" w:type="dxa"/>
            <w:tcBorders>
              <w:top w:val="nil"/>
              <w:bottom w:val="nil"/>
            </w:tcBorders>
            <w:noWrap/>
            <w:hideMark/>
          </w:tcPr>
          <w:p w14:paraId="19936A1B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Triakidae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75A504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EC6455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75E6E5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CBB32A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4931BF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1AA4B0C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B1E2778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hideMark/>
          </w:tcPr>
          <w:p w14:paraId="0EDCFF6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9 (20.9)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4F3E35CE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B59A4" w:rsidRPr="00B412A0" w14:paraId="07220056" w14:textId="77777777" w:rsidTr="005633A8">
        <w:trPr>
          <w:trHeight w:val="300"/>
        </w:trPr>
        <w:tc>
          <w:tcPr>
            <w:tcW w:w="2093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A2592EE" w14:textId="77777777" w:rsidR="00CB59A4" w:rsidRPr="00B412A0" w:rsidRDefault="00CB59A4" w:rsidP="005633A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bottom w:val="single" w:sz="8" w:space="0" w:color="auto"/>
            </w:tcBorders>
            <w:noWrap/>
            <w:hideMark/>
          </w:tcPr>
          <w:p w14:paraId="7E828B26" w14:textId="77777777" w:rsidR="00CB59A4" w:rsidRPr="00B412A0" w:rsidRDefault="00CB59A4" w:rsidP="00563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7121371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24AC0ED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8D802AA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01EB00F0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F8FAE1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3617477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361E2C53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single" w:sz="8" w:space="0" w:color="auto"/>
            </w:tcBorders>
            <w:noWrap/>
            <w:hideMark/>
          </w:tcPr>
          <w:p w14:paraId="3E97428C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05" w:type="dxa"/>
            <w:tcBorders>
              <w:top w:val="nil"/>
              <w:bottom w:val="single" w:sz="8" w:space="0" w:color="auto"/>
            </w:tcBorders>
          </w:tcPr>
          <w:p w14:paraId="4BE0B8E5" w14:textId="77777777" w:rsidR="00CB59A4" w:rsidRPr="00B412A0" w:rsidRDefault="00CB59A4" w:rsidP="005633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2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301</w:t>
            </w:r>
          </w:p>
        </w:tc>
      </w:tr>
    </w:tbl>
    <w:p w14:paraId="3E73A03C" w14:textId="77777777" w:rsidR="00E6692A" w:rsidRDefault="00E6692A"/>
    <w:sectPr w:rsidR="00E6692A" w:rsidSect="00CB5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9A4"/>
    <w:rsid w:val="00030423"/>
    <w:rsid w:val="001A408D"/>
    <w:rsid w:val="005A055D"/>
    <w:rsid w:val="005A4C93"/>
    <w:rsid w:val="00CB59A4"/>
    <w:rsid w:val="00E6692A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2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4"/>
  </w:style>
  <w:style w:type="paragraph" w:styleId="Heading1">
    <w:name w:val="heading 1"/>
    <w:basedOn w:val="Normal"/>
    <w:next w:val="Normal"/>
    <w:link w:val="Heading1Char"/>
    <w:uiPriority w:val="9"/>
    <w:qFormat/>
    <w:rsid w:val="00CB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CB59A4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CB5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3216</Characters>
  <Application>Microsoft Macintosh Word</Application>
  <DocSecurity>0</DocSecurity>
  <Lines>26</Lines>
  <Paragraphs>7</Paragraphs>
  <ScaleCrop>false</ScaleCrop>
  <Company>SFU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Dulvy</dc:creator>
  <cp:keywords/>
  <dc:description/>
  <cp:lastModifiedBy>J Gillbert</cp:lastModifiedBy>
  <cp:revision>3</cp:revision>
  <dcterms:created xsi:type="dcterms:W3CDTF">2013-12-20T06:12:00Z</dcterms:created>
  <dcterms:modified xsi:type="dcterms:W3CDTF">2013-12-20T09:39:00Z</dcterms:modified>
</cp:coreProperties>
</file>